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E83EFB" w14:textId="77777777" w:rsidR="00D33E73" w:rsidRDefault="00D33E73" w:rsidP="0039699F">
      <w:pPr>
        <w:jc w:val="center"/>
        <w:rPr>
          <w:rFonts w:ascii="Times New Roman" w:hAnsi="Times New Roman" w:cs="Times New Roman"/>
          <w:b/>
          <w:color w:val="2F5496" w:themeColor="accent1" w:themeShade="BF"/>
          <w:sz w:val="36"/>
          <w:szCs w:val="36"/>
        </w:rPr>
      </w:pPr>
    </w:p>
    <w:p w14:paraId="0D2CA2CF" w14:textId="07C31ACF" w:rsidR="0039699F" w:rsidRPr="0039699F" w:rsidRDefault="0039699F" w:rsidP="0039699F">
      <w:pPr>
        <w:jc w:val="center"/>
        <w:rPr>
          <w:rFonts w:ascii="Times New Roman" w:hAnsi="Times New Roman" w:cs="Times New Roman"/>
          <w:b/>
          <w:color w:val="2F5496" w:themeColor="accent1" w:themeShade="BF"/>
          <w:sz w:val="36"/>
          <w:szCs w:val="36"/>
        </w:rPr>
      </w:pPr>
      <w:r w:rsidRPr="0039699F">
        <w:rPr>
          <w:rFonts w:ascii="Times New Roman" w:hAnsi="Times New Roman" w:cs="Times New Roman"/>
          <w:b/>
          <w:color w:val="2F5496" w:themeColor="accent1" w:themeShade="BF"/>
          <w:sz w:val="36"/>
          <w:szCs w:val="36"/>
        </w:rPr>
        <w:t xml:space="preserve">Better Health and Well Being: Multisectoral approach and people centered health services in HIV, </w:t>
      </w:r>
      <w:proofErr w:type="spellStart"/>
      <w:r w:rsidRPr="0039699F">
        <w:rPr>
          <w:rFonts w:ascii="Times New Roman" w:hAnsi="Times New Roman" w:cs="Times New Roman"/>
          <w:b/>
          <w:color w:val="2F5496" w:themeColor="accent1" w:themeShade="BF"/>
          <w:sz w:val="36"/>
          <w:szCs w:val="36"/>
        </w:rPr>
        <w:t>Tuberculiosis</w:t>
      </w:r>
      <w:proofErr w:type="spellEnd"/>
      <w:r w:rsidRPr="0039699F">
        <w:rPr>
          <w:rFonts w:ascii="Times New Roman" w:hAnsi="Times New Roman" w:cs="Times New Roman"/>
          <w:b/>
          <w:color w:val="2F5496" w:themeColor="accent1" w:themeShade="BF"/>
          <w:sz w:val="36"/>
          <w:szCs w:val="36"/>
        </w:rPr>
        <w:t xml:space="preserve"> and </w:t>
      </w:r>
      <w:bookmarkStart w:id="0" w:name="_GoBack"/>
      <w:bookmarkEnd w:id="0"/>
      <w:r w:rsidRPr="0039699F">
        <w:rPr>
          <w:rFonts w:ascii="Times New Roman" w:hAnsi="Times New Roman" w:cs="Times New Roman"/>
          <w:b/>
          <w:color w:val="2F5496" w:themeColor="accent1" w:themeShade="BF"/>
          <w:sz w:val="36"/>
          <w:szCs w:val="36"/>
        </w:rPr>
        <w:t>Sexually Transmitted Infections</w:t>
      </w:r>
    </w:p>
    <w:p w14:paraId="33AE97B0" w14:textId="77777777" w:rsidR="0027215E" w:rsidRPr="00F37D43" w:rsidRDefault="0027215E" w:rsidP="0027215E">
      <w:pPr>
        <w:jc w:val="center"/>
        <w:rPr>
          <w:rFonts w:ascii="Times New Roman" w:hAnsi="Times New Roman" w:cs="Times New Roman"/>
        </w:rPr>
      </w:pPr>
    </w:p>
    <w:p w14:paraId="042642F0" w14:textId="77777777" w:rsidR="003C5659" w:rsidRPr="00F37D43" w:rsidRDefault="003C5659" w:rsidP="003C5659">
      <w:pPr>
        <w:jc w:val="center"/>
        <w:rPr>
          <w:rFonts w:ascii="Times New Roman" w:hAnsi="Times New Roman" w:cs="Times New Roman"/>
          <w:b/>
          <w:color w:val="002060"/>
        </w:rPr>
      </w:pPr>
      <w:r w:rsidRPr="00F37D43">
        <w:rPr>
          <w:rFonts w:ascii="Times New Roman" w:hAnsi="Times New Roman" w:cs="Times New Roman"/>
          <w:b/>
          <w:color w:val="002060"/>
        </w:rPr>
        <w:t xml:space="preserve">5 November 2019 </w:t>
      </w:r>
    </w:p>
    <w:p w14:paraId="4AE29694" w14:textId="77777777" w:rsidR="003C5659" w:rsidRPr="00F37D43" w:rsidRDefault="0027215E" w:rsidP="0027215E">
      <w:pPr>
        <w:jc w:val="center"/>
        <w:rPr>
          <w:rFonts w:ascii="Times New Roman" w:hAnsi="Times New Roman" w:cs="Times New Roman"/>
          <w:b/>
          <w:color w:val="002060"/>
        </w:rPr>
      </w:pPr>
      <w:r w:rsidRPr="00F37D43">
        <w:rPr>
          <w:rFonts w:ascii="Times New Roman" w:hAnsi="Times New Roman" w:cs="Times New Roman"/>
          <w:b/>
          <w:color w:val="002060"/>
        </w:rPr>
        <w:t xml:space="preserve">European Parliament, Room </w:t>
      </w:r>
      <w:r w:rsidR="002572E8" w:rsidRPr="00F37D43">
        <w:rPr>
          <w:rFonts w:ascii="Times New Roman" w:hAnsi="Times New Roman" w:cs="Times New Roman"/>
          <w:b/>
          <w:color w:val="002060"/>
        </w:rPr>
        <w:t>ASP 3G2</w:t>
      </w:r>
      <w:r w:rsidR="003C5659" w:rsidRPr="00F37D43">
        <w:rPr>
          <w:rFonts w:ascii="Times New Roman" w:hAnsi="Times New Roman" w:cs="Times New Roman"/>
          <w:b/>
          <w:color w:val="002060"/>
        </w:rPr>
        <w:t xml:space="preserve"> </w:t>
      </w:r>
    </w:p>
    <w:p w14:paraId="4BFE014B" w14:textId="04CE2FFF" w:rsidR="0027215E" w:rsidRDefault="003C5659" w:rsidP="0027215E">
      <w:pPr>
        <w:jc w:val="center"/>
        <w:rPr>
          <w:rFonts w:ascii="Times New Roman" w:hAnsi="Times New Roman" w:cs="Times New Roman"/>
          <w:b/>
          <w:caps/>
          <w:color w:val="002060"/>
        </w:rPr>
      </w:pPr>
      <w:r w:rsidRPr="00F37D43">
        <w:rPr>
          <w:rFonts w:ascii="Times New Roman" w:hAnsi="Times New Roman" w:cs="Times New Roman"/>
          <w:b/>
          <w:caps/>
          <w:color w:val="002060"/>
        </w:rPr>
        <w:t>Brussels</w:t>
      </w:r>
    </w:p>
    <w:p w14:paraId="265527DB" w14:textId="77777777" w:rsidR="007E1B32" w:rsidRDefault="007E1B32" w:rsidP="007E1B32">
      <w:pPr>
        <w:jc w:val="center"/>
        <w:rPr>
          <w:rFonts w:ascii="Times New Roman" w:hAnsi="Times New Roman" w:cs="Times New Roman"/>
          <w:b/>
          <w:caps/>
          <w:color w:val="002060"/>
        </w:rPr>
      </w:pPr>
    </w:p>
    <w:p w14:paraId="78A6F570" w14:textId="07B7679C" w:rsidR="007E1B32" w:rsidRPr="00F37D43" w:rsidRDefault="007E1B32" w:rsidP="007E1B32">
      <w:pPr>
        <w:jc w:val="center"/>
        <w:rPr>
          <w:rFonts w:ascii="Times New Roman" w:hAnsi="Times New Roman" w:cs="Times New Roman"/>
          <w:caps/>
        </w:rPr>
      </w:pPr>
      <w:r>
        <w:rPr>
          <w:rFonts w:ascii="Times New Roman" w:hAnsi="Times New Roman" w:cs="Times New Roman"/>
          <w:b/>
          <w:caps/>
          <w:color w:val="002060"/>
        </w:rPr>
        <w:t>Report &amp; Minutes</w:t>
      </w:r>
    </w:p>
    <w:p w14:paraId="7513FEFC" w14:textId="0AAD8A1C" w:rsidR="007E1B32" w:rsidRDefault="007E1B32" w:rsidP="0027215E">
      <w:pPr>
        <w:jc w:val="center"/>
        <w:rPr>
          <w:rFonts w:ascii="Times New Roman" w:hAnsi="Times New Roman" w:cs="Times New Roman"/>
          <w:b/>
          <w:caps/>
          <w:color w:val="002060"/>
        </w:rPr>
      </w:pPr>
    </w:p>
    <w:p w14:paraId="3E98107D" w14:textId="6ABD6DB7" w:rsidR="007E1B32" w:rsidRDefault="007E1B32" w:rsidP="0027215E">
      <w:pPr>
        <w:jc w:val="center"/>
        <w:rPr>
          <w:rFonts w:ascii="Times New Roman" w:hAnsi="Times New Roman" w:cs="Times New Roman"/>
          <w:b/>
          <w:caps/>
          <w:color w:val="002060"/>
        </w:rPr>
      </w:pPr>
    </w:p>
    <w:p w14:paraId="0026EB50" w14:textId="701E09C4" w:rsidR="007E1B32" w:rsidRDefault="007E1B32" w:rsidP="0027215E">
      <w:pPr>
        <w:jc w:val="center"/>
        <w:rPr>
          <w:rFonts w:ascii="Times New Roman" w:hAnsi="Times New Roman" w:cs="Times New Roman"/>
          <w:b/>
          <w:caps/>
          <w:color w:val="002060"/>
        </w:rPr>
      </w:pPr>
    </w:p>
    <w:p w14:paraId="4B699CC4" w14:textId="2DAFD71B" w:rsidR="007E1B32" w:rsidRDefault="007E1B32" w:rsidP="0027215E">
      <w:pPr>
        <w:jc w:val="center"/>
        <w:rPr>
          <w:rFonts w:ascii="Times New Roman" w:hAnsi="Times New Roman" w:cs="Times New Roman"/>
          <w:b/>
          <w:caps/>
          <w:color w:val="002060"/>
        </w:rPr>
      </w:pPr>
    </w:p>
    <w:p w14:paraId="4DDC00B9" w14:textId="77777777" w:rsidR="007E1B32" w:rsidRDefault="007E1B32" w:rsidP="0027215E">
      <w:pPr>
        <w:jc w:val="center"/>
        <w:rPr>
          <w:rFonts w:ascii="Times New Roman" w:hAnsi="Times New Roman" w:cs="Times New Roman"/>
          <w:b/>
          <w:caps/>
          <w:color w:val="002060"/>
        </w:rPr>
      </w:pPr>
    </w:p>
    <w:sdt>
      <w:sdtPr>
        <w:rPr>
          <w:rFonts w:asciiTheme="minorHAnsi" w:eastAsiaTheme="minorHAnsi" w:hAnsiTheme="minorHAnsi" w:cstheme="minorBidi"/>
          <w:b w:val="0"/>
          <w:bCs w:val="0"/>
          <w:color w:val="auto"/>
          <w:sz w:val="24"/>
          <w:szCs w:val="24"/>
        </w:rPr>
        <w:id w:val="-1273008450"/>
        <w:docPartObj>
          <w:docPartGallery w:val="Table of Contents"/>
          <w:docPartUnique/>
        </w:docPartObj>
      </w:sdtPr>
      <w:sdtEndPr>
        <w:rPr>
          <w:noProof/>
        </w:rPr>
      </w:sdtEndPr>
      <w:sdtContent>
        <w:p w14:paraId="7F4E2373" w14:textId="02C4FD7A" w:rsidR="007E1B32" w:rsidRPr="007E1B32" w:rsidRDefault="007E1B32">
          <w:pPr>
            <w:pStyle w:val="TOCHeading"/>
            <w:rPr>
              <w:color w:val="1F3864" w:themeColor="accent1" w:themeShade="80"/>
            </w:rPr>
          </w:pPr>
        </w:p>
        <w:p w14:paraId="301BDEC4" w14:textId="72980F88" w:rsidR="007E1B32" w:rsidRPr="007E1B32" w:rsidRDefault="007E1B32">
          <w:pPr>
            <w:pStyle w:val="TOC2"/>
            <w:tabs>
              <w:tab w:val="right" w:leader="dot" w:pos="9487"/>
            </w:tabs>
            <w:rPr>
              <w:rFonts w:eastAsiaTheme="minorEastAsia" w:cstheme="minorBidi"/>
              <w:b w:val="0"/>
              <w:bCs w:val="0"/>
              <w:noProof/>
              <w:color w:val="1F3864" w:themeColor="accent1" w:themeShade="80"/>
              <w:sz w:val="24"/>
              <w:szCs w:val="24"/>
            </w:rPr>
          </w:pPr>
          <w:r w:rsidRPr="007E1B32">
            <w:rPr>
              <w:b w:val="0"/>
              <w:bCs w:val="0"/>
              <w:color w:val="1F3864" w:themeColor="accent1" w:themeShade="80"/>
            </w:rPr>
            <w:fldChar w:fldCharType="begin"/>
          </w:r>
          <w:r w:rsidRPr="007E1B32">
            <w:rPr>
              <w:color w:val="1F3864" w:themeColor="accent1" w:themeShade="80"/>
            </w:rPr>
            <w:instrText xml:space="preserve"> TOC \o "1-3" \h \z \u </w:instrText>
          </w:r>
          <w:r w:rsidRPr="007E1B32">
            <w:rPr>
              <w:b w:val="0"/>
              <w:bCs w:val="0"/>
              <w:color w:val="1F3864" w:themeColor="accent1" w:themeShade="80"/>
            </w:rPr>
            <w:fldChar w:fldCharType="separate"/>
          </w:r>
          <w:hyperlink w:anchor="_Toc25588931" w:history="1">
            <w:r w:rsidRPr="007E1B32">
              <w:rPr>
                <w:rStyle w:val="Hyperlink"/>
                <w:rFonts w:ascii="Times New Roman" w:hAnsi="Times New Roman" w:cs="Times New Roman"/>
                <w:noProof/>
                <w:color w:val="1F3864" w:themeColor="accent1" w:themeShade="80"/>
              </w:rPr>
              <w:t>General information:</w:t>
            </w:r>
            <w:r w:rsidRPr="007E1B32">
              <w:rPr>
                <w:noProof/>
                <w:webHidden/>
                <w:color w:val="1F3864" w:themeColor="accent1" w:themeShade="80"/>
              </w:rPr>
              <w:tab/>
            </w:r>
            <w:r w:rsidRPr="007E1B32">
              <w:rPr>
                <w:noProof/>
                <w:webHidden/>
                <w:color w:val="1F3864" w:themeColor="accent1" w:themeShade="80"/>
              </w:rPr>
              <w:fldChar w:fldCharType="begin"/>
            </w:r>
            <w:r w:rsidRPr="007E1B32">
              <w:rPr>
                <w:noProof/>
                <w:webHidden/>
                <w:color w:val="1F3864" w:themeColor="accent1" w:themeShade="80"/>
              </w:rPr>
              <w:instrText xml:space="preserve"> PAGEREF _Toc25588931 \h </w:instrText>
            </w:r>
            <w:r w:rsidRPr="007E1B32">
              <w:rPr>
                <w:noProof/>
                <w:webHidden/>
                <w:color w:val="1F3864" w:themeColor="accent1" w:themeShade="80"/>
              </w:rPr>
            </w:r>
            <w:r w:rsidRPr="007E1B32">
              <w:rPr>
                <w:noProof/>
                <w:webHidden/>
                <w:color w:val="1F3864" w:themeColor="accent1" w:themeShade="80"/>
              </w:rPr>
              <w:fldChar w:fldCharType="separate"/>
            </w:r>
            <w:r w:rsidRPr="007E1B32">
              <w:rPr>
                <w:noProof/>
                <w:webHidden/>
                <w:color w:val="1F3864" w:themeColor="accent1" w:themeShade="80"/>
              </w:rPr>
              <w:t>2</w:t>
            </w:r>
            <w:r w:rsidRPr="007E1B32">
              <w:rPr>
                <w:noProof/>
                <w:webHidden/>
                <w:color w:val="1F3864" w:themeColor="accent1" w:themeShade="80"/>
              </w:rPr>
              <w:fldChar w:fldCharType="end"/>
            </w:r>
          </w:hyperlink>
        </w:p>
        <w:p w14:paraId="383DE09E" w14:textId="3615F3F8" w:rsidR="007E1B32" w:rsidRPr="007E1B32" w:rsidRDefault="00305B40">
          <w:pPr>
            <w:pStyle w:val="TOC2"/>
            <w:tabs>
              <w:tab w:val="right" w:leader="dot" w:pos="9487"/>
            </w:tabs>
            <w:rPr>
              <w:rFonts w:eastAsiaTheme="minorEastAsia" w:cstheme="minorBidi"/>
              <w:b w:val="0"/>
              <w:bCs w:val="0"/>
              <w:noProof/>
              <w:color w:val="1F3864" w:themeColor="accent1" w:themeShade="80"/>
              <w:sz w:val="24"/>
              <w:szCs w:val="24"/>
            </w:rPr>
          </w:pPr>
          <w:hyperlink w:anchor="_Toc25588932" w:history="1">
            <w:r w:rsidR="007E1B32" w:rsidRPr="007E1B32">
              <w:rPr>
                <w:rStyle w:val="Hyperlink"/>
                <w:rFonts w:ascii="Times New Roman" w:hAnsi="Times New Roman" w:cs="Times New Roman"/>
                <w:noProof/>
                <w:color w:val="1F3864" w:themeColor="accent1" w:themeShade="80"/>
              </w:rPr>
              <w:t>Summary of the discussions:</w:t>
            </w:r>
            <w:r w:rsidR="007E1B32" w:rsidRPr="007E1B32">
              <w:rPr>
                <w:noProof/>
                <w:webHidden/>
                <w:color w:val="1F3864" w:themeColor="accent1" w:themeShade="80"/>
              </w:rPr>
              <w:tab/>
            </w:r>
            <w:r w:rsidR="007E1B32" w:rsidRPr="007E1B32">
              <w:rPr>
                <w:noProof/>
                <w:webHidden/>
                <w:color w:val="1F3864" w:themeColor="accent1" w:themeShade="80"/>
              </w:rPr>
              <w:fldChar w:fldCharType="begin"/>
            </w:r>
            <w:r w:rsidR="007E1B32" w:rsidRPr="007E1B32">
              <w:rPr>
                <w:noProof/>
                <w:webHidden/>
                <w:color w:val="1F3864" w:themeColor="accent1" w:themeShade="80"/>
              </w:rPr>
              <w:instrText xml:space="preserve"> PAGEREF _Toc25588932 \h </w:instrText>
            </w:r>
            <w:r w:rsidR="007E1B32" w:rsidRPr="007E1B32">
              <w:rPr>
                <w:noProof/>
                <w:webHidden/>
                <w:color w:val="1F3864" w:themeColor="accent1" w:themeShade="80"/>
              </w:rPr>
            </w:r>
            <w:r w:rsidR="007E1B32" w:rsidRPr="007E1B32">
              <w:rPr>
                <w:noProof/>
                <w:webHidden/>
                <w:color w:val="1F3864" w:themeColor="accent1" w:themeShade="80"/>
              </w:rPr>
              <w:fldChar w:fldCharType="separate"/>
            </w:r>
            <w:r w:rsidR="007E1B32" w:rsidRPr="007E1B32">
              <w:rPr>
                <w:noProof/>
                <w:webHidden/>
                <w:color w:val="1F3864" w:themeColor="accent1" w:themeShade="80"/>
              </w:rPr>
              <w:t>3</w:t>
            </w:r>
            <w:r w:rsidR="007E1B32" w:rsidRPr="007E1B32">
              <w:rPr>
                <w:noProof/>
                <w:webHidden/>
                <w:color w:val="1F3864" w:themeColor="accent1" w:themeShade="80"/>
              </w:rPr>
              <w:fldChar w:fldCharType="end"/>
            </w:r>
          </w:hyperlink>
        </w:p>
        <w:p w14:paraId="38DED7F4" w14:textId="7D1E0802" w:rsidR="007E1B32" w:rsidRPr="007E1B32" w:rsidRDefault="00305B40">
          <w:pPr>
            <w:pStyle w:val="TOC2"/>
            <w:tabs>
              <w:tab w:val="right" w:leader="dot" w:pos="9487"/>
            </w:tabs>
            <w:rPr>
              <w:rFonts w:eastAsiaTheme="minorEastAsia" w:cstheme="minorBidi"/>
              <w:b w:val="0"/>
              <w:bCs w:val="0"/>
              <w:noProof/>
              <w:color w:val="1F3864" w:themeColor="accent1" w:themeShade="80"/>
              <w:sz w:val="24"/>
              <w:szCs w:val="24"/>
            </w:rPr>
          </w:pPr>
          <w:hyperlink w:anchor="_Toc25588933" w:history="1">
            <w:r w:rsidR="007E1B32" w:rsidRPr="007E1B32">
              <w:rPr>
                <w:rStyle w:val="Hyperlink"/>
                <w:rFonts w:ascii="Times New Roman" w:hAnsi="Times New Roman" w:cs="Times New Roman"/>
                <w:noProof/>
                <w:color w:val="1F3864" w:themeColor="accent1" w:themeShade="80"/>
              </w:rPr>
              <w:t>Introductory remarks</w:t>
            </w:r>
            <w:r w:rsidR="007E1B32" w:rsidRPr="007E1B32">
              <w:rPr>
                <w:noProof/>
                <w:webHidden/>
                <w:color w:val="1F3864" w:themeColor="accent1" w:themeShade="80"/>
              </w:rPr>
              <w:tab/>
            </w:r>
            <w:r w:rsidR="007E1B32" w:rsidRPr="007E1B32">
              <w:rPr>
                <w:noProof/>
                <w:webHidden/>
                <w:color w:val="1F3864" w:themeColor="accent1" w:themeShade="80"/>
              </w:rPr>
              <w:fldChar w:fldCharType="begin"/>
            </w:r>
            <w:r w:rsidR="007E1B32" w:rsidRPr="007E1B32">
              <w:rPr>
                <w:noProof/>
                <w:webHidden/>
                <w:color w:val="1F3864" w:themeColor="accent1" w:themeShade="80"/>
              </w:rPr>
              <w:instrText xml:space="preserve"> PAGEREF _Toc25588933 \h </w:instrText>
            </w:r>
            <w:r w:rsidR="007E1B32" w:rsidRPr="007E1B32">
              <w:rPr>
                <w:noProof/>
                <w:webHidden/>
                <w:color w:val="1F3864" w:themeColor="accent1" w:themeShade="80"/>
              </w:rPr>
            </w:r>
            <w:r w:rsidR="007E1B32" w:rsidRPr="007E1B32">
              <w:rPr>
                <w:noProof/>
                <w:webHidden/>
                <w:color w:val="1F3864" w:themeColor="accent1" w:themeShade="80"/>
              </w:rPr>
              <w:fldChar w:fldCharType="separate"/>
            </w:r>
            <w:r w:rsidR="007E1B32" w:rsidRPr="007E1B32">
              <w:rPr>
                <w:noProof/>
                <w:webHidden/>
                <w:color w:val="1F3864" w:themeColor="accent1" w:themeShade="80"/>
              </w:rPr>
              <w:t>3</w:t>
            </w:r>
            <w:r w:rsidR="007E1B32" w:rsidRPr="007E1B32">
              <w:rPr>
                <w:noProof/>
                <w:webHidden/>
                <w:color w:val="1F3864" w:themeColor="accent1" w:themeShade="80"/>
              </w:rPr>
              <w:fldChar w:fldCharType="end"/>
            </w:r>
          </w:hyperlink>
        </w:p>
        <w:p w14:paraId="580F7B37" w14:textId="620C6D83" w:rsidR="007E1B32" w:rsidRPr="007E1B32" w:rsidRDefault="00305B40">
          <w:pPr>
            <w:pStyle w:val="TOC2"/>
            <w:tabs>
              <w:tab w:val="left" w:pos="720"/>
              <w:tab w:val="right" w:leader="dot" w:pos="9487"/>
            </w:tabs>
            <w:rPr>
              <w:rFonts w:eastAsiaTheme="minorEastAsia" w:cstheme="minorBidi"/>
              <w:b w:val="0"/>
              <w:bCs w:val="0"/>
              <w:noProof/>
              <w:color w:val="1F3864" w:themeColor="accent1" w:themeShade="80"/>
              <w:sz w:val="24"/>
              <w:szCs w:val="24"/>
            </w:rPr>
          </w:pPr>
          <w:hyperlink w:anchor="_Toc25588934" w:history="1">
            <w:r w:rsidR="007E1B32" w:rsidRPr="007E1B32">
              <w:rPr>
                <w:rStyle w:val="Hyperlink"/>
                <w:rFonts w:ascii="Times New Roman" w:hAnsi="Times New Roman" w:cs="Times New Roman"/>
                <w:noProof/>
                <w:color w:val="1F3864" w:themeColor="accent1" w:themeShade="80"/>
              </w:rPr>
              <w:t>I.</w:t>
            </w:r>
            <w:r w:rsidR="007E1B32" w:rsidRPr="007E1B32">
              <w:rPr>
                <w:rFonts w:eastAsiaTheme="minorEastAsia" w:cstheme="minorBidi"/>
                <w:b w:val="0"/>
                <w:bCs w:val="0"/>
                <w:noProof/>
                <w:color w:val="1F3864" w:themeColor="accent1" w:themeShade="80"/>
                <w:sz w:val="24"/>
                <w:szCs w:val="24"/>
              </w:rPr>
              <w:tab/>
            </w:r>
            <w:r w:rsidR="007E1B32" w:rsidRPr="007E1B32">
              <w:rPr>
                <w:rStyle w:val="Hyperlink"/>
                <w:rFonts w:ascii="Times New Roman" w:hAnsi="Times New Roman" w:cs="Times New Roman"/>
                <w:noProof/>
                <w:color w:val="1F3864" w:themeColor="accent1" w:themeShade="80"/>
              </w:rPr>
              <w:t>Economy of wellbeing: leaving no one behind</w:t>
            </w:r>
            <w:r w:rsidR="007E1B32" w:rsidRPr="007E1B32">
              <w:rPr>
                <w:noProof/>
                <w:webHidden/>
                <w:color w:val="1F3864" w:themeColor="accent1" w:themeShade="80"/>
              </w:rPr>
              <w:tab/>
            </w:r>
            <w:r w:rsidR="007E1B32" w:rsidRPr="007E1B32">
              <w:rPr>
                <w:noProof/>
                <w:webHidden/>
                <w:color w:val="1F3864" w:themeColor="accent1" w:themeShade="80"/>
              </w:rPr>
              <w:fldChar w:fldCharType="begin"/>
            </w:r>
            <w:r w:rsidR="007E1B32" w:rsidRPr="007E1B32">
              <w:rPr>
                <w:noProof/>
                <w:webHidden/>
                <w:color w:val="1F3864" w:themeColor="accent1" w:themeShade="80"/>
              </w:rPr>
              <w:instrText xml:space="preserve"> PAGEREF _Toc25588934 \h </w:instrText>
            </w:r>
            <w:r w:rsidR="007E1B32" w:rsidRPr="007E1B32">
              <w:rPr>
                <w:noProof/>
                <w:webHidden/>
                <w:color w:val="1F3864" w:themeColor="accent1" w:themeShade="80"/>
              </w:rPr>
            </w:r>
            <w:r w:rsidR="007E1B32" w:rsidRPr="007E1B32">
              <w:rPr>
                <w:noProof/>
                <w:webHidden/>
                <w:color w:val="1F3864" w:themeColor="accent1" w:themeShade="80"/>
              </w:rPr>
              <w:fldChar w:fldCharType="separate"/>
            </w:r>
            <w:r w:rsidR="007E1B32" w:rsidRPr="007E1B32">
              <w:rPr>
                <w:noProof/>
                <w:webHidden/>
                <w:color w:val="1F3864" w:themeColor="accent1" w:themeShade="80"/>
              </w:rPr>
              <w:t>3</w:t>
            </w:r>
            <w:r w:rsidR="007E1B32" w:rsidRPr="007E1B32">
              <w:rPr>
                <w:noProof/>
                <w:webHidden/>
                <w:color w:val="1F3864" w:themeColor="accent1" w:themeShade="80"/>
              </w:rPr>
              <w:fldChar w:fldCharType="end"/>
            </w:r>
          </w:hyperlink>
        </w:p>
        <w:p w14:paraId="64F6C312" w14:textId="773AADE8" w:rsidR="007E1B32" w:rsidRPr="007E1B32" w:rsidRDefault="00305B40">
          <w:pPr>
            <w:pStyle w:val="TOC3"/>
            <w:tabs>
              <w:tab w:val="right" w:leader="dot" w:pos="9487"/>
            </w:tabs>
            <w:rPr>
              <w:rFonts w:eastAsiaTheme="minorEastAsia" w:cstheme="minorBidi"/>
              <w:noProof/>
              <w:color w:val="1F3864" w:themeColor="accent1" w:themeShade="80"/>
              <w:sz w:val="24"/>
              <w:szCs w:val="24"/>
            </w:rPr>
          </w:pPr>
          <w:hyperlink w:anchor="_Toc25588935" w:history="1">
            <w:r w:rsidR="007E1B32" w:rsidRPr="007E1B32">
              <w:rPr>
                <w:rStyle w:val="Hyperlink"/>
                <w:rFonts w:ascii="Times New Roman" w:hAnsi="Times New Roman" w:cs="Times New Roman"/>
                <w:b/>
                <w:noProof/>
                <w:color w:val="1F3864" w:themeColor="accent1" w:themeShade="80"/>
              </w:rPr>
              <w:t>1.1 “Actions of European Union in the field of Economy of Wellbeing and Better Health”</w:t>
            </w:r>
            <w:r w:rsidR="007E1B32" w:rsidRPr="007E1B32">
              <w:rPr>
                <w:noProof/>
                <w:webHidden/>
                <w:color w:val="1F3864" w:themeColor="accent1" w:themeShade="80"/>
              </w:rPr>
              <w:tab/>
            </w:r>
            <w:r w:rsidR="007E1B32" w:rsidRPr="007E1B32">
              <w:rPr>
                <w:noProof/>
                <w:webHidden/>
                <w:color w:val="1F3864" w:themeColor="accent1" w:themeShade="80"/>
              </w:rPr>
              <w:fldChar w:fldCharType="begin"/>
            </w:r>
            <w:r w:rsidR="007E1B32" w:rsidRPr="007E1B32">
              <w:rPr>
                <w:noProof/>
                <w:webHidden/>
                <w:color w:val="1F3864" w:themeColor="accent1" w:themeShade="80"/>
              </w:rPr>
              <w:instrText xml:space="preserve"> PAGEREF _Toc25588935 \h </w:instrText>
            </w:r>
            <w:r w:rsidR="007E1B32" w:rsidRPr="007E1B32">
              <w:rPr>
                <w:noProof/>
                <w:webHidden/>
                <w:color w:val="1F3864" w:themeColor="accent1" w:themeShade="80"/>
              </w:rPr>
            </w:r>
            <w:r w:rsidR="007E1B32" w:rsidRPr="007E1B32">
              <w:rPr>
                <w:noProof/>
                <w:webHidden/>
                <w:color w:val="1F3864" w:themeColor="accent1" w:themeShade="80"/>
              </w:rPr>
              <w:fldChar w:fldCharType="separate"/>
            </w:r>
            <w:r w:rsidR="007E1B32" w:rsidRPr="007E1B32">
              <w:rPr>
                <w:noProof/>
                <w:webHidden/>
                <w:color w:val="1F3864" w:themeColor="accent1" w:themeShade="80"/>
              </w:rPr>
              <w:t>3</w:t>
            </w:r>
            <w:r w:rsidR="007E1B32" w:rsidRPr="007E1B32">
              <w:rPr>
                <w:noProof/>
                <w:webHidden/>
                <w:color w:val="1F3864" w:themeColor="accent1" w:themeShade="80"/>
              </w:rPr>
              <w:fldChar w:fldCharType="end"/>
            </w:r>
          </w:hyperlink>
        </w:p>
        <w:p w14:paraId="69A67E6D" w14:textId="588F4C2B" w:rsidR="007E1B32" w:rsidRPr="007E1B32" w:rsidRDefault="00305B40">
          <w:pPr>
            <w:pStyle w:val="TOC3"/>
            <w:tabs>
              <w:tab w:val="right" w:leader="dot" w:pos="9487"/>
            </w:tabs>
            <w:rPr>
              <w:rFonts w:eastAsiaTheme="minorEastAsia" w:cstheme="minorBidi"/>
              <w:noProof/>
              <w:color w:val="1F3864" w:themeColor="accent1" w:themeShade="80"/>
              <w:sz w:val="24"/>
              <w:szCs w:val="24"/>
            </w:rPr>
          </w:pPr>
          <w:hyperlink w:anchor="_Toc25588936" w:history="1">
            <w:r w:rsidR="007E1B32" w:rsidRPr="007E1B32">
              <w:rPr>
                <w:rStyle w:val="Hyperlink"/>
                <w:rFonts w:ascii="Times New Roman" w:hAnsi="Times New Roman" w:cs="Times New Roman"/>
                <w:b/>
                <w:noProof/>
                <w:color w:val="1F3864" w:themeColor="accent1" w:themeShade="80"/>
              </w:rPr>
              <w:t>1.2 “Economy of wellbeing, Finnish experiences in national HIV policy and quality register work”</w:t>
            </w:r>
            <w:r w:rsidR="007E1B32" w:rsidRPr="007E1B32">
              <w:rPr>
                <w:noProof/>
                <w:webHidden/>
                <w:color w:val="1F3864" w:themeColor="accent1" w:themeShade="80"/>
              </w:rPr>
              <w:tab/>
            </w:r>
            <w:r w:rsidR="007E1B32" w:rsidRPr="007E1B32">
              <w:rPr>
                <w:noProof/>
                <w:webHidden/>
                <w:color w:val="1F3864" w:themeColor="accent1" w:themeShade="80"/>
              </w:rPr>
              <w:fldChar w:fldCharType="begin"/>
            </w:r>
            <w:r w:rsidR="007E1B32" w:rsidRPr="007E1B32">
              <w:rPr>
                <w:noProof/>
                <w:webHidden/>
                <w:color w:val="1F3864" w:themeColor="accent1" w:themeShade="80"/>
              </w:rPr>
              <w:instrText xml:space="preserve"> PAGEREF _Toc25588936 \h </w:instrText>
            </w:r>
            <w:r w:rsidR="007E1B32" w:rsidRPr="007E1B32">
              <w:rPr>
                <w:noProof/>
                <w:webHidden/>
                <w:color w:val="1F3864" w:themeColor="accent1" w:themeShade="80"/>
              </w:rPr>
            </w:r>
            <w:r w:rsidR="007E1B32" w:rsidRPr="007E1B32">
              <w:rPr>
                <w:noProof/>
                <w:webHidden/>
                <w:color w:val="1F3864" w:themeColor="accent1" w:themeShade="80"/>
              </w:rPr>
              <w:fldChar w:fldCharType="separate"/>
            </w:r>
            <w:r w:rsidR="007E1B32" w:rsidRPr="007E1B32">
              <w:rPr>
                <w:noProof/>
                <w:webHidden/>
                <w:color w:val="1F3864" w:themeColor="accent1" w:themeShade="80"/>
              </w:rPr>
              <w:t>4</w:t>
            </w:r>
            <w:r w:rsidR="007E1B32" w:rsidRPr="007E1B32">
              <w:rPr>
                <w:noProof/>
                <w:webHidden/>
                <w:color w:val="1F3864" w:themeColor="accent1" w:themeShade="80"/>
              </w:rPr>
              <w:fldChar w:fldCharType="end"/>
            </w:r>
          </w:hyperlink>
        </w:p>
        <w:p w14:paraId="334D0339" w14:textId="15DD1A44" w:rsidR="007E1B32" w:rsidRPr="007E1B32" w:rsidRDefault="00305B40">
          <w:pPr>
            <w:pStyle w:val="TOC3"/>
            <w:tabs>
              <w:tab w:val="right" w:leader="dot" w:pos="9487"/>
            </w:tabs>
            <w:rPr>
              <w:rFonts w:eastAsiaTheme="minorEastAsia" w:cstheme="minorBidi"/>
              <w:noProof/>
              <w:color w:val="1F3864" w:themeColor="accent1" w:themeShade="80"/>
              <w:sz w:val="24"/>
              <w:szCs w:val="24"/>
            </w:rPr>
          </w:pPr>
          <w:hyperlink w:anchor="_Toc25588937" w:history="1">
            <w:r w:rsidR="007E1B32" w:rsidRPr="007E1B32">
              <w:rPr>
                <w:rStyle w:val="Hyperlink"/>
                <w:rFonts w:ascii="Times New Roman" w:hAnsi="Times New Roman" w:cs="Times New Roman"/>
                <w:b/>
                <w:noProof/>
                <w:color w:val="1F3864" w:themeColor="accent1" w:themeShade="80"/>
              </w:rPr>
              <w:t>1.3 “Leaving no-one behind - examples from AHF worldwide programs”</w:t>
            </w:r>
            <w:r w:rsidR="007E1B32" w:rsidRPr="007E1B32">
              <w:rPr>
                <w:noProof/>
                <w:webHidden/>
                <w:color w:val="1F3864" w:themeColor="accent1" w:themeShade="80"/>
              </w:rPr>
              <w:tab/>
            </w:r>
            <w:r w:rsidR="007E1B32" w:rsidRPr="007E1B32">
              <w:rPr>
                <w:noProof/>
                <w:webHidden/>
                <w:color w:val="1F3864" w:themeColor="accent1" w:themeShade="80"/>
              </w:rPr>
              <w:fldChar w:fldCharType="begin"/>
            </w:r>
            <w:r w:rsidR="007E1B32" w:rsidRPr="007E1B32">
              <w:rPr>
                <w:noProof/>
                <w:webHidden/>
                <w:color w:val="1F3864" w:themeColor="accent1" w:themeShade="80"/>
              </w:rPr>
              <w:instrText xml:space="preserve"> PAGEREF _Toc25588937 \h </w:instrText>
            </w:r>
            <w:r w:rsidR="007E1B32" w:rsidRPr="007E1B32">
              <w:rPr>
                <w:noProof/>
                <w:webHidden/>
                <w:color w:val="1F3864" w:themeColor="accent1" w:themeShade="80"/>
              </w:rPr>
            </w:r>
            <w:r w:rsidR="007E1B32" w:rsidRPr="007E1B32">
              <w:rPr>
                <w:noProof/>
                <w:webHidden/>
                <w:color w:val="1F3864" w:themeColor="accent1" w:themeShade="80"/>
              </w:rPr>
              <w:fldChar w:fldCharType="separate"/>
            </w:r>
            <w:r w:rsidR="007E1B32" w:rsidRPr="007E1B32">
              <w:rPr>
                <w:noProof/>
                <w:webHidden/>
                <w:color w:val="1F3864" w:themeColor="accent1" w:themeShade="80"/>
              </w:rPr>
              <w:t>5</w:t>
            </w:r>
            <w:r w:rsidR="007E1B32" w:rsidRPr="007E1B32">
              <w:rPr>
                <w:noProof/>
                <w:webHidden/>
                <w:color w:val="1F3864" w:themeColor="accent1" w:themeShade="80"/>
              </w:rPr>
              <w:fldChar w:fldCharType="end"/>
            </w:r>
          </w:hyperlink>
        </w:p>
        <w:p w14:paraId="2C818391" w14:textId="21D9BE15" w:rsidR="007E1B32" w:rsidRPr="007E1B32" w:rsidRDefault="00305B40">
          <w:pPr>
            <w:pStyle w:val="TOC2"/>
            <w:tabs>
              <w:tab w:val="left" w:pos="720"/>
              <w:tab w:val="right" w:leader="dot" w:pos="9487"/>
            </w:tabs>
            <w:rPr>
              <w:rFonts w:eastAsiaTheme="minorEastAsia" w:cstheme="minorBidi"/>
              <w:b w:val="0"/>
              <w:bCs w:val="0"/>
              <w:noProof/>
              <w:color w:val="1F3864" w:themeColor="accent1" w:themeShade="80"/>
              <w:sz w:val="24"/>
              <w:szCs w:val="24"/>
            </w:rPr>
          </w:pPr>
          <w:hyperlink w:anchor="_Toc25588938" w:history="1">
            <w:r w:rsidR="007E1B32" w:rsidRPr="007E1B32">
              <w:rPr>
                <w:rStyle w:val="Hyperlink"/>
                <w:rFonts w:ascii="Times New Roman" w:hAnsi="Times New Roman" w:cs="Times New Roman"/>
                <w:noProof/>
                <w:color w:val="1F3864" w:themeColor="accent1" w:themeShade="80"/>
              </w:rPr>
              <w:t>II.</w:t>
            </w:r>
            <w:r w:rsidR="007E1B32" w:rsidRPr="007E1B32">
              <w:rPr>
                <w:rFonts w:eastAsiaTheme="minorEastAsia" w:cstheme="minorBidi"/>
                <w:b w:val="0"/>
                <w:bCs w:val="0"/>
                <w:noProof/>
                <w:color w:val="1F3864" w:themeColor="accent1" w:themeShade="80"/>
                <w:sz w:val="24"/>
                <w:szCs w:val="24"/>
              </w:rPr>
              <w:tab/>
            </w:r>
            <w:r w:rsidR="007E1B32" w:rsidRPr="007E1B32">
              <w:rPr>
                <w:rStyle w:val="Hyperlink"/>
                <w:rFonts w:ascii="Times New Roman" w:hAnsi="Times New Roman" w:cs="Times New Roman"/>
                <w:noProof/>
                <w:color w:val="1F3864" w:themeColor="accent1" w:themeShade="80"/>
              </w:rPr>
              <w:t>Multidisciplinary actions towards inclusive health: people centered care</w:t>
            </w:r>
            <w:r w:rsidR="007E1B32" w:rsidRPr="007E1B32">
              <w:rPr>
                <w:noProof/>
                <w:webHidden/>
                <w:color w:val="1F3864" w:themeColor="accent1" w:themeShade="80"/>
              </w:rPr>
              <w:tab/>
            </w:r>
            <w:r w:rsidR="007E1B32" w:rsidRPr="007E1B32">
              <w:rPr>
                <w:noProof/>
                <w:webHidden/>
                <w:color w:val="1F3864" w:themeColor="accent1" w:themeShade="80"/>
              </w:rPr>
              <w:fldChar w:fldCharType="begin"/>
            </w:r>
            <w:r w:rsidR="007E1B32" w:rsidRPr="007E1B32">
              <w:rPr>
                <w:noProof/>
                <w:webHidden/>
                <w:color w:val="1F3864" w:themeColor="accent1" w:themeShade="80"/>
              </w:rPr>
              <w:instrText xml:space="preserve"> PAGEREF _Toc25588938 \h </w:instrText>
            </w:r>
            <w:r w:rsidR="007E1B32" w:rsidRPr="007E1B32">
              <w:rPr>
                <w:noProof/>
                <w:webHidden/>
                <w:color w:val="1F3864" w:themeColor="accent1" w:themeShade="80"/>
              </w:rPr>
            </w:r>
            <w:r w:rsidR="007E1B32" w:rsidRPr="007E1B32">
              <w:rPr>
                <w:noProof/>
                <w:webHidden/>
                <w:color w:val="1F3864" w:themeColor="accent1" w:themeShade="80"/>
              </w:rPr>
              <w:fldChar w:fldCharType="separate"/>
            </w:r>
            <w:r w:rsidR="007E1B32" w:rsidRPr="007E1B32">
              <w:rPr>
                <w:noProof/>
                <w:webHidden/>
                <w:color w:val="1F3864" w:themeColor="accent1" w:themeShade="80"/>
              </w:rPr>
              <w:t>6</w:t>
            </w:r>
            <w:r w:rsidR="007E1B32" w:rsidRPr="007E1B32">
              <w:rPr>
                <w:noProof/>
                <w:webHidden/>
                <w:color w:val="1F3864" w:themeColor="accent1" w:themeShade="80"/>
              </w:rPr>
              <w:fldChar w:fldCharType="end"/>
            </w:r>
          </w:hyperlink>
        </w:p>
        <w:p w14:paraId="7FA10DB1" w14:textId="122A4584" w:rsidR="007E1B32" w:rsidRPr="007E1B32" w:rsidRDefault="00305B40">
          <w:pPr>
            <w:pStyle w:val="TOC3"/>
            <w:tabs>
              <w:tab w:val="right" w:leader="dot" w:pos="9487"/>
            </w:tabs>
            <w:rPr>
              <w:rFonts w:eastAsiaTheme="minorEastAsia" w:cstheme="minorBidi"/>
              <w:noProof/>
              <w:color w:val="1F3864" w:themeColor="accent1" w:themeShade="80"/>
              <w:sz w:val="24"/>
              <w:szCs w:val="24"/>
            </w:rPr>
          </w:pPr>
          <w:hyperlink w:anchor="_Toc25588939" w:history="1">
            <w:r w:rsidR="007E1B32" w:rsidRPr="007E1B32">
              <w:rPr>
                <w:rStyle w:val="Hyperlink"/>
                <w:rFonts w:ascii="Times New Roman" w:hAnsi="Times New Roman" w:cs="Times New Roman"/>
                <w:b/>
                <w:noProof/>
                <w:color w:val="1F3864" w:themeColor="accent1" w:themeShade="80"/>
              </w:rPr>
              <w:t>2.1 “Securing Political Leadership for Better-Health and Well-Being in HIV, TB and STIs”</w:t>
            </w:r>
            <w:r w:rsidR="007E1B32" w:rsidRPr="007E1B32">
              <w:rPr>
                <w:noProof/>
                <w:webHidden/>
                <w:color w:val="1F3864" w:themeColor="accent1" w:themeShade="80"/>
              </w:rPr>
              <w:tab/>
            </w:r>
            <w:r w:rsidR="007E1B32" w:rsidRPr="007E1B32">
              <w:rPr>
                <w:noProof/>
                <w:webHidden/>
                <w:color w:val="1F3864" w:themeColor="accent1" w:themeShade="80"/>
              </w:rPr>
              <w:fldChar w:fldCharType="begin"/>
            </w:r>
            <w:r w:rsidR="007E1B32" w:rsidRPr="007E1B32">
              <w:rPr>
                <w:noProof/>
                <w:webHidden/>
                <w:color w:val="1F3864" w:themeColor="accent1" w:themeShade="80"/>
              </w:rPr>
              <w:instrText xml:space="preserve"> PAGEREF _Toc25588939 \h </w:instrText>
            </w:r>
            <w:r w:rsidR="007E1B32" w:rsidRPr="007E1B32">
              <w:rPr>
                <w:noProof/>
                <w:webHidden/>
                <w:color w:val="1F3864" w:themeColor="accent1" w:themeShade="80"/>
              </w:rPr>
            </w:r>
            <w:r w:rsidR="007E1B32" w:rsidRPr="007E1B32">
              <w:rPr>
                <w:noProof/>
                <w:webHidden/>
                <w:color w:val="1F3864" w:themeColor="accent1" w:themeShade="80"/>
              </w:rPr>
              <w:fldChar w:fldCharType="separate"/>
            </w:r>
            <w:r w:rsidR="007E1B32" w:rsidRPr="007E1B32">
              <w:rPr>
                <w:noProof/>
                <w:webHidden/>
                <w:color w:val="1F3864" w:themeColor="accent1" w:themeShade="80"/>
              </w:rPr>
              <w:t>6</w:t>
            </w:r>
            <w:r w:rsidR="007E1B32" w:rsidRPr="007E1B32">
              <w:rPr>
                <w:noProof/>
                <w:webHidden/>
                <w:color w:val="1F3864" w:themeColor="accent1" w:themeShade="80"/>
              </w:rPr>
              <w:fldChar w:fldCharType="end"/>
            </w:r>
          </w:hyperlink>
        </w:p>
        <w:p w14:paraId="60972C18" w14:textId="3E5233B4" w:rsidR="007E1B32" w:rsidRPr="007E1B32" w:rsidRDefault="00305B40">
          <w:pPr>
            <w:pStyle w:val="TOC3"/>
            <w:tabs>
              <w:tab w:val="right" w:leader="dot" w:pos="9487"/>
            </w:tabs>
            <w:rPr>
              <w:rFonts w:eastAsiaTheme="minorEastAsia" w:cstheme="minorBidi"/>
              <w:noProof/>
              <w:color w:val="1F3864" w:themeColor="accent1" w:themeShade="80"/>
              <w:sz w:val="24"/>
              <w:szCs w:val="24"/>
            </w:rPr>
          </w:pPr>
          <w:hyperlink w:anchor="_Toc25588940" w:history="1">
            <w:r w:rsidR="007E1B32" w:rsidRPr="007E1B32">
              <w:rPr>
                <w:rStyle w:val="Hyperlink"/>
                <w:rFonts w:ascii="Times New Roman" w:hAnsi="Times New Roman" w:cs="Times New Roman"/>
                <w:b/>
                <w:noProof/>
                <w:color w:val="1F3864" w:themeColor="accent1" w:themeShade="80"/>
              </w:rPr>
              <w:t>2.2 “National response to HIV/AIDS in Lithuania”</w:t>
            </w:r>
            <w:r w:rsidR="007E1B32" w:rsidRPr="007E1B32">
              <w:rPr>
                <w:noProof/>
                <w:webHidden/>
                <w:color w:val="1F3864" w:themeColor="accent1" w:themeShade="80"/>
              </w:rPr>
              <w:tab/>
            </w:r>
            <w:r w:rsidR="007E1B32" w:rsidRPr="007E1B32">
              <w:rPr>
                <w:noProof/>
                <w:webHidden/>
                <w:color w:val="1F3864" w:themeColor="accent1" w:themeShade="80"/>
              </w:rPr>
              <w:fldChar w:fldCharType="begin"/>
            </w:r>
            <w:r w:rsidR="007E1B32" w:rsidRPr="007E1B32">
              <w:rPr>
                <w:noProof/>
                <w:webHidden/>
                <w:color w:val="1F3864" w:themeColor="accent1" w:themeShade="80"/>
              </w:rPr>
              <w:instrText xml:space="preserve"> PAGEREF _Toc25588940 \h </w:instrText>
            </w:r>
            <w:r w:rsidR="007E1B32" w:rsidRPr="007E1B32">
              <w:rPr>
                <w:noProof/>
                <w:webHidden/>
                <w:color w:val="1F3864" w:themeColor="accent1" w:themeShade="80"/>
              </w:rPr>
            </w:r>
            <w:r w:rsidR="007E1B32" w:rsidRPr="007E1B32">
              <w:rPr>
                <w:noProof/>
                <w:webHidden/>
                <w:color w:val="1F3864" w:themeColor="accent1" w:themeShade="80"/>
              </w:rPr>
              <w:fldChar w:fldCharType="separate"/>
            </w:r>
            <w:r w:rsidR="007E1B32" w:rsidRPr="007E1B32">
              <w:rPr>
                <w:noProof/>
                <w:webHidden/>
                <w:color w:val="1F3864" w:themeColor="accent1" w:themeShade="80"/>
              </w:rPr>
              <w:t>6</w:t>
            </w:r>
            <w:r w:rsidR="007E1B32" w:rsidRPr="007E1B32">
              <w:rPr>
                <w:noProof/>
                <w:webHidden/>
                <w:color w:val="1F3864" w:themeColor="accent1" w:themeShade="80"/>
              </w:rPr>
              <w:fldChar w:fldCharType="end"/>
            </w:r>
          </w:hyperlink>
        </w:p>
        <w:p w14:paraId="22838B08" w14:textId="001B32C4" w:rsidR="007E1B32" w:rsidRPr="007E1B32" w:rsidRDefault="00305B40">
          <w:pPr>
            <w:pStyle w:val="TOC3"/>
            <w:tabs>
              <w:tab w:val="right" w:leader="dot" w:pos="9487"/>
            </w:tabs>
            <w:rPr>
              <w:rFonts w:eastAsiaTheme="minorEastAsia" w:cstheme="minorBidi"/>
              <w:noProof/>
              <w:color w:val="1F3864" w:themeColor="accent1" w:themeShade="80"/>
              <w:sz w:val="24"/>
              <w:szCs w:val="24"/>
            </w:rPr>
          </w:pPr>
          <w:hyperlink w:anchor="_Toc25588941" w:history="1">
            <w:r w:rsidR="007E1B32" w:rsidRPr="007E1B32">
              <w:rPr>
                <w:rStyle w:val="Hyperlink"/>
                <w:rFonts w:ascii="Times New Roman" w:hAnsi="Times New Roman" w:cs="Times New Roman"/>
                <w:b/>
                <w:noProof/>
                <w:color w:val="1F3864" w:themeColor="accent1" w:themeShade="80"/>
              </w:rPr>
              <w:t>2.3 “People-centered health services - experience in implementing the approach in AHF Europe programs”</w:t>
            </w:r>
            <w:r w:rsidR="007E1B32" w:rsidRPr="007E1B32">
              <w:rPr>
                <w:noProof/>
                <w:webHidden/>
                <w:color w:val="1F3864" w:themeColor="accent1" w:themeShade="80"/>
              </w:rPr>
              <w:tab/>
            </w:r>
            <w:r w:rsidR="007E1B32" w:rsidRPr="007E1B32">
              <w:rPr>
                <w:noProof/>
                <w:webHidden/>
                <w:color w:val="1F3864" w:themeColor="accent1" w:themeShade="80"/>
              </w:rPr>
              <w:fldChar w:fldCharType="begin"/>
            </w:r>
            <w:r w:rsidR="007E1B32" w:rsidRPr="007E1B32">
              <w:rPr>
                <w:noProof/>
                <w:webHidden/>
                <w:color w:val="1F3864" w:themeColor="accent1" w:themeShade="80"/>
              </w:rPr>
              <w:instrText xml:space="preserve"> PAGEREF _Toc25588941 \h </w:instrText>
            </w:r>
            <w:r w:rsidR="007E1B32" w:rsidRPr="007E1B32">
              <w:rPr>
                <w:noProof/>
                <w:webHidden/>
                <w:color w:val="1F3864" w:themeColor="accent1" w:themeShade="80"/>
              </w:rPr>
            </w:r>
            <w:r w:rsidR="007E1B32" w:rsidRPr="007E1B32">
              <w:rPr>
                <w:noProof/>
                <w:webHidden/>
                <w:color w:val="1F3864" w:themeColor="accent1" w:themeShade="80"/>
              </w:rPr>
              <w:fldChar w:fldCharType="separate"/>
            </w:r>
            <w:r w:rsidR="007E1B32" w:rsidRPr="007E1B32">
              <w:rPr>
                <w:noProof/>
                <w:webHidden/>
                <w:color w:val="1F3864" w:themeColor="accent1" w:themeShade="80"/>
              </w:rPr>
              <w:t>7</w:t>
            </w:r>
            <w:r w:rsidR="007E1B32" w:rsidRPr="007E1B32">
              <w:rPr>
                <w:noProof/>
                <w:webHidden/>
                <w:color w:val="1F3864" w:themeColor="accent1" w:themeShade="80"/>
              </w:rPr>
              <w:fldChar w:fldCharType="end"/>
            </w:r>
          </w:hyperlink>
        </w:p>
        <w:p w14:paraId="2B79847B" w14:textId="6A72FC3A" w:rsidR="007E1B32" w:rsidRPr="007E1B32" w:rsidRDefault="00305B40">
          <w:pPr>
            <w:pStyle w:val="TOC3"/>
            <w:tabs>
              <w:tab w:val="right" w:leader="dot" w:pos="9487"/>
            </w:tabs>
            <w:rPr>
              <w:rFonts w:eastAsiaTheme="minorEastAsia" w:cstheme="minorBidi"/>
              <w:noProof/>
              <w:color w:val="1F3864" w:themeColor="accent1" w:themeShade="80"/>
              <w:sz w:val="24"/>
              <w:szCs w:val="24"/>
            </w:rPr>
          </w:pPr>
          <w:hyperlink w:anchor="_Toc25588942" w:history="1">
            <w:r w:rsidR="007E1B32" w:rsidRPr="007E1B32">
              <w:rPr>
                <w:rStyle w:val="Hyperlink"/>
                <w:rFonts w:ascii="Times New Roman" w:hAnsi="Times New Roman" w:cs="Times New Roman"/>
                <w:b/>
                <w:noProof/>
                <w:color w:val="1F3864" w:themeColor="accent1" w:themeShade="80"/>
              </w:rPr>
              <w:t>2.4 “Innovative person-centered approaches - examples from Norway“</w:t>
            </w:r>
            <w:r w:rsidR="007E1B32" w:rsidRPr="007E1B32">
              <w:rPr>
                <w:noProof/>
                <w:webHidden/>
                <w:color w:val="1F3864" w:themeColor="accent1" w:themeShade="80"/>
              </w:rPr>
              <w:tab/>
            </w:r>
            <w:r w:rsidR="007E1B32" w:rsidRPr="007E1B32">
              <w:rPr>
                <w:noProof/>
                <w:webHidden/>
                <w:color w:val="1F3864" w:themeColor="accent1" w:themeShade="80"/>
              </w:rPr>
              <w:fldChar w:fldCharType="begin"/>
            </w:r>
            <w:r w:rsidR="007E1B32" w:rsidRPr="007E1B32">
              <w:rPr>
                <w:noProof/>
                <w:webHidden/>
                <w:color w:val="1F3864" w:themeColor="accent1" w:themeShade="80"/>
              </w:rPr>
              <w:instrText xml:space="preserve"> PAGEREF _Toc25588942 \h </w:instrText>
            </w:r>
            <w:r w:rsidR="007E1B32" w:rsidRPr="007E1B32">
              <w:rPr>
                <w:noProof/>
                <w:webHidden/>
                <w:color w:val="1F3864" w:themeColor="accent1" w:themeShade="80"/>
              </w:rPr>
            </w:r>
            <w:r w:rsidR="007E1B32" w:rsidRPr="007E1B32">
              <w:rPr>
                <w:noProof/>
                <w:webHidden/>
                <w:color w:val="1F3864" w:themeColor="accent1" w:themeShade="80"/>
              </w:rPr>
              <w:fldChar w:fldCharType="separate"/>
            </w:r>
            <w:r w:rsidR="007E1B32" w:rsidRPr="007E1B32">
              <w:rPr>
                <w:noProof/>
                <w:webHidden/>
                <w:color w:val="1F3864" w:themeColor="accent1" w:themeShade="80"/>
              </w:rPr>
              <w:t>8</w:t>
            </w:r>
            <w:r w:rsidR="007E1B32" w:rsidRPr="007E1B32">
              <w:rPr>
                <w:noProof/>
                <w:webHidden/>
                <w:color w:val="1F3864" w:themeColor="accent1" w:themeShade="80"/>
              </w:rPr>
              <w:fldChar w:fldCharType="end"/>
            </w:r>
          </w:hyperlink>
        </w:p>
        <w:p w14:paraId="6FDC1C9A" w14:textId="7419E3CE" w:rsidR="007E1B32" w:rsidRPr="007E1B32" w:rsidRDefault="00305B40">
          <w:pPr>
            <w:pStyle w:val="TOC2"/>
            <w:tabs>
              <w:tab w:val="right" w:leader="dot" w:pos="9487"/>
            </w:tabs>
            <w:rPr>
              <w:rFonts w:eastAsiaTheme="minorEastAsia" w:cstheme="minorBidi"/>
              <w:b w:val="0"/>
              <w:bCs w:val="0"/>
              <w:noProof/>
              <w:color w:val="1F3864" w:themeColor="accent1" w:themeShade="80"/>
              <w:sz w:val="24"/>
              <w:szCs w:val="24"/>
            </w:rPr>
          </w:pPr>
          <w:hyperlink w:anchor="_Toc25588943" w:history="1">
            <w:r w:rsidR="007E1B32" w:rsidRPr="007E1B32">
              <w:rPr>
                <w:rStyle w:val="Hyperlink"/>
                <w:rFonts w:ascii="Times New Roman" w:hAnsi="Times New Roman" w:cs="Times New Roman"/>
                <w:noProof/>
                <w:color w:val="1F3864" w:themeColor="accent1" w:themeShade="80"/>
              </w:rPr>
              <w:t>Closing remarks</w:t>
            </w:r>
            <w:r w:rsidR="007E1B32" w:rsidRPr="007E1B32">
              <w:rPr>
                <w:noProof/>
                <w:webHidden/>
                <w:color w:val="1F3864" w:themeColor="accent1" w:themeShade="80"/>
              </w:rPr>
              <w:tab/>
            </w:r>
            <w:r w:rsidR="007E1B32" w:rsidRPr="007E1B32">
              <w:rPr>
                <w:noProof/>
                <w:webHidden/>
                <w:color w:val="1F3864" w:themeColor="accent1" w:themeShade="80"/>
              </w:rPr>
              <w:fldChar w:fldCharType="begin"/>
            </w:r>
            <w:r w:rsidR="007E1B32" w:rsidRPr="007E1B32">
              <w:rPr>
                <w:noProof/>
                <w:webHidden/>
                <w:color w:val="1F3864" w:themeColor="accent1" w:themeShade="80"/>
              </w:rPr>
              <w:instrText xml:space="preserve"> PAGEREF _Toc25588943 \h </w:instrText>
            </w:r>
            <w:r w:rsidR="007E1B32" w:rsidRPr="007E1B32">
              <w:rPr>
                <w:noProof/>
                <w:webHidden/>
                <w:color w:val="1F3864" w:themeColor="accent1" w:themeShade="80"/>
              </w:rPr>
            </w:r>
            <w:r w:rsidR="007E1B32" w:rsidRPr="007E1B32">
              <w:rPr>
                <w:noProof/>
                <w:webHidden/>
                <w:color w:val="1F3864" w:themeColor="accent1" w:themeShade="80"/>
              </w:rPr>
              <w:fldChar w:fldCharType="separate"/>
            </w:r>
            <w:r w:rsidR="007E1B32" w:rsidRPr="007E1B32">
              <w:rPr>
                <w:noProof/>
                <w:webHidden/>
                <w:color w:val="1F3864" w:themeColor="accent1" w:themeShade="80"/>
              </w:rPr>
              <w:t>9</w:t>
            </w:r>
            <w:r w:rsidR="007E1B32" w:rsidRPr="007E1B32">
              <w:rPr>
                <w:noProof/>
                <w:webHidden/>
                <w:color w:val="1F3864" w:themeColor="accent1" w:themeShade="80"/>
              </w:rPr>
              <w:fldChar w:fldCharType="end"/>
            </w:r>
          </w:hyperlink>
        </w:p>
        <w:p w14:paraId="6A422971" w14:textId="7D0FA431" w:rsidR="007E1B32" w:rsidRPr="007E1B32" w:rsidRDefault="00305B40">
          <w:pPr>
            <w:pStyle w:val="TOC2"/>
            <w:tabs>
              <w:tab w:val="right" w:leader="dot" w:pos="9487"/>
            </w:tabs>
            <w:rPr>
              <w:rFonts w:eastAsiaTheme="minorEastAsia" w:cstheme="minorBidi"/>
              <w:b w:val="0"/>
              <w:bCs w:val="0"/>
              <w:noProof/>
              <w:color w:val="1F3864" w:themeColor="accent1" w:themeShade="80"/>
              <w:sz w:val="24"/>
              <w:szCs w:val="24"/>
            </w:rPr>
          </w:pPr>
          <w:hyperlink w:anchor="_Toc25588944" w:history="1">
            <w:r w:rsidR="007E1B32" w:rsidRPr="007E1B32">
              <w:rPr>
                <w:rStyle w:val="Hyperlink"/>
                <w:rFonts w:ascii="Times New Roman" w:hAnsi="Times New Roman" w:cs="Times New Roman"/>
                <w:noProof/>
                <w:color w:val="1F3864" w:themeColor="accent1" w:themeShade="80"/>
              </w:rPr>
              <w:t>Reccomendations and the way forward</w:t>
            </w:r>
            <w:r w:rsidR="007E1B32" w:rsidRPr="007E1B32">
              <w:rPr>
                <w:noProof/>
                <w:webHidden/>
                <w:color w:val="1F3864" w:themeColor="accent1" w:themeShade="80"/>
              </w:rPr>
              <w:tab/>
            </w:r>
            <w:r w:rsidR="007E1B32" w:rsidRPr="007E1B32">
              <w:rPr>
                <w:noProof/>
                <w:webHidden/>
                <w:color w:val="1F3864" w:themeColor="accent1" w:themeShade="80"/>
              </w:rPr>
              <w:fldChar w:fldCharType="begin"/>
            </w:r>
            <w:r w:rsidR="007E1B32" w:rsidRPr="007E1B32">
              <w:rPr>
                <w:noProof/>
                <w:webHidden/>
                <w:color w:val="1F3864" w:themeColor="accent1" w:themeShade="80"/>
              </w:rPr>
              <w:instrText xml:space="preserve"> PAGEREF _Toc25588944 \h </w:instrText>
            </w:r>
            <w:r w:rsidR="007E1B32" w:rsidRPr="007E1B32">
              <w:rPr>
                <w:noProof/>
                <w:webHidden/>
                <w:color w:val="1F3864" w:themeColor="accent1" w:themeShade="80"/>
              </w:rPr>
            </w:r>
            <w:r w:rsidR="007E1B32" w:rsidRPr="007E1B32">
              <w:rPr>
                <w:noProof/>
                <w:webHidden/>
                <w:color w:val="1F3864" w:themeColor="accent1" w:themeShade="80"/>
              </w:rPr>
              <w:fldChar w:fldCharType="separate"/>
            </w:r>
            <w:r w:rsidR="007E1B32" w:rsidRPr="007E1B32">
              <w:rPr>
                <w:noProof/>
                <w:webHidden/>
                <w:color w:val="1F3864" w:themeColor="accent1" w:themeShade="80"/>
              </w:rPr>
              <w:t>9</w:t>
            </w:r>
            <w:r w:rsidR="007E1B32" w:rsidRPr="007E1B32">
              <w:rPr>
                <w:noProof/>
                <w:webHidden/>
                <w:color w:val="1F3864" w:themeColor="accent1" w:themeShade="80"/>
              </w:rPr>
              <w:fldChar w:fldCharType="end"/>
            </w:r>
          </w:hyperlink>
        </w:p>
        <w:p w14:paraId="73B3008A" w14:textId="5C1AEC4D" w:rsidR="007E1B32" w:rsidRDefault="007E1B32">
          <w:r w:rsidRPr="007E1B32">
            <w:rPr>
              <w:b/>
              <w:bCs/>
              <w:noProof/>
              <w:color w:val="1F3864" w:themeColor="accent1" w:themeShade="80"/>
            </w:rPr>
            <w:fldChar w:fldCharType="end"/>
          </w:r>
        </w:p>
      </w:sdtContent>
    </w:sdt>
    <w:p w14:paraId="036FC374" w14:textId="71A9D8D5" w:rsidR="00CD05AB" w:rsidRDefault="00CD05AB" w:rsidP="0027215E">
      <w:pPr>
        <w:jc w:val="center"/>
        <w:rPr>
          <w:rFonts w:ascii="Times New Roman" w:hAnsi="Times New Roman" w:cs="Times New Roman"/>
          <w:b/>
          <w:caps/>
          <w:color w:val="002060"/>
        </w:rPr>
      </w:pPr>
    </w:p>
    <w:p w14:paraId="0E1FAFFA" w14:textId="77777777" w:rsidR="00CD05AB" w:rsidRDefault="00CD05AB" w:rsidP="00D14D77">
      <w:pPr>
        <w:rPr>
          <w:rFonts w:ascii="Times New Roman" w:hAnsi="Times New Roman" w:cs="Times New Roman"/>
          <w:b/>
          <w:color w:val="002060"/>
        </w:rPr>
      </w:pPr>
    </w:p>
    <w:p w14:paraId="7E04F739" w14:textId="77777777" w:rsidR="00CD05AB" w:rsidRDefault="00CD05AB" w:rsidP="00D14D77">
      <w:pPr>
        <w:rPr>
          <w:rFonts w:ascii="Times New Roman" w:hAnsi="Times New Roman" w:cs="Times New Roman"/>
          <w:b/>
          <w:color w:val="002060"/>
        </w:rPr>
      </w:pPr>
    </w:p>
    <w:p w14:paraId="1F67B209" w14:textId="77777777" w:rsidR="007E1B32" w:rsidRDefault="007E1B32" w:rsidP="00CD05AB">
      <w:pPr>
        <w:pStyle w:val="Heading2"/>
        <w:rPr>
          <w:rFonts w:ascii="Times New Roman" w:hAnsi="Times New Roman" w:cs="Times New Roman"/>
          <w:b/>
          <w:color w:val="002060"/>
          <w:sz w:val="24"/>
          <w:szCs w:val="24"/>
        </w:rPr>
      </w:pPr>
    </w:p>
    <w:p w14:paraId="0C602249" w14:textId="77777777" w:rsidR="007E1B32" w:rsidRDefault="007E1B32" w:rsidP="00CD05AB">
      <w:pPr>
        <w:pStyle w:val="Heading2"/>
        <w:rPr>
          <w:rFonts w:ascii="Times New Roman" w:hAnsi="Times New Roman" w:cs="Times New Roman"/>
          <w:b/>
          <w:color w:val="002060"/>
          <w:sz w:val="24"/>
          <w:szCs w:val="24"/>
        </w:rPr>
      </w:pPr>
    </w:p>
    <w:p w14:paraId="06F12A63" w14:textId="77777777" w:rsidR="007E1B32" w:rsidRDefault="007E1B32" w:rsidP="00CD05AB">
      <w:pPr>
        <w:pStyle w:val="Heading2"/>
        <w:rPr>
          <w:rFonts w:ascii="Times New Roman" w:hAnsi="Times New Roman" w:cs="Times New Roman"/>
          <w:b/>
          <w:color w:val="002060"/>
          <w:sz w:val="24"/>
          <w:szCs w:val="24"/>
        </w:rPr>
      </w:pPr>
    </w:p>
    <w:p w14:paraId="5DD3B69D" w14:textId="77777777" w:rsidR="007E1B32" w:rsidRDefault="007E1B32" w:rsidP="00CD05AB">
      <w:pPr>
        <w:pStyle w:val="Heading2"/>
        <w:rPr>
          <w:rFonts w:ascii="Times New Roman" w:hAnsi="Times New Roman" w:cs="Times New Roman"/>
          <w:b/>
          <w:color w:val="002060"/>
          <w:sz w:val="24"/>
          <w:szCs w:val="24"/>
        </w:rPr>
      </w:pPr>
    </w:p>
    <w:p w14:paraId="2042E8CA" w14:textId="77777777" w:rsidR="007E1B32" w:rsidRDefault="007E1B32" w:rsidP="00CD05AB">
      <w:pPr>
        <w:pStyle w:val="Heading2"/>
        <w:rPr>
          <w:rFonts w:ascii="Times New Roman" w:hAnsi="Times New Roman" w:cs="Times New Roman"/>
          <w:b/>
          <w:color w:val="002060"/>
          <w:sz w:val="24"/>
          <w:szCs w:val="24"/>
        </w:rPr>
      </w:pPr>
    </w:p>
    <w:p w14:paraId="30DC5662" w14:textId="77777777" w:rsidR="007E1B32" w:rsidRDefault="007E1B32" w:rsidP="00CD05AB">
      <w:pPr>
        <w:pStyle w:val="Heading2"/>
        <w:rPr>
          <w:rFonts w:ascii="Times New Roman" w:hAnsi="Times New Roman" w:cs="Times New Roman"/>
          <w:b/>
          <w:color w:val="002060"/>
          <w:sz w:val="24"/>
          <w:szCs w:val="24"/>
        </w:rPr>
      </w:pPr>
    </w:p>
    <w:p w14:paraId="39C77031" w14:textId="77777777" w:rsidR="007E1B32" w:rsidRDefault="007E1B32" w:rsidP="00CD05AB">
      <w:pPr>
        <w:pStyle w:val="Heading2"/>
        <w:rPr>
          <w:rFonts w:ascii="Times New Roman" w:hAnsi="Times New Roman" w:cs="Times New Roman"/>
          <w:b/>
          <w:color w:val="002060"/>
          <w:sz w:val="24"/>
          <w:szCs w:val="24"/>
        </w:rPr>
      </w:pPr>
    </w:p>
    <w:p w14:paraId="1DA60FA1" w14:textId="77777777" w:rsidR="007E1B32" w:rsidRDefault="007E1B32" w:rsidP="00CD05AB">
      <w:pPr>
        <w:pStyle w:val="Heading2"/>
        <w:rPr>
          <w:rFonts w:ascii="Times New Roman" w:hAnsi="Times New Roman" w:cs="Times New Roman"/>
          <w:b/>
          <w:color w:val="002060"/>
          <w:sz w:val="24"/>
          <w:szCs w:val="24"/>
        </w:rPr>
      </w:pPr>
    </w:p>
    <w:p w14:paraId="3DF9EC5C" w14:textId="77777777" w:rsidR="007E1B32" w:rsidRDefault="007E1B32" w:rsidP="00CD05AB">
      <w:pPr>
        <w:pStyle w:val="Heading2"/>
        <w:rPr>
          <w:rFonts w:ascii="Times New Roman" w:hAnsi="Times New Roman" w:cs="Times New Roman"/>
          <w:b/>
          <w:color w:val="002060"/>
          <w:sz w:val="24"/>
          <w:szCs w:val="24"/>
        </w:rPr>
      </w:pPr>
    </w:p>
    <w:p w14:paraId="5515A442" w14:textId="77777777" w:rsidR="007E1B32" w:rsidRDefault="007E1B32" w:rsidP="00CD05AB">
      <w:pPr>
        <w:pStyle w:val="Heading2"/>
        <w:rPr>
          <w:rFonts w:ascii="Times New Roman" w:hAnsi="Times New Roman" w:cs="Times New Roman"/>
          <w:b/>
          <w:color w:val="002060"/>
          <w:sz w:val="24"/>
          <w:szCs w:val="24"/>
        </w:rPr>
      </w:pPr>
    </w:p>
    <w:p w14:paraId="08B9DC81" w14:textId="77777777" w:rsidR="00CD05AB" w:rsidRDefault="00CD05AB" w:rsidP="00D14D77">
      <w:pPr>
        <w:rPr>
          <w:rFonts w:ascii="Times New Roman" w:hAnsi="Times New Roman" w:cs="Times New Roman"/>
          <w:b/>
          <w:color w:val="002060"/>
        </w:rPr>
      </w:pPr>
    </w:p>
    <w:p w14:paraId="4A515E7B" w14:textId="576602B3" w:rsidR="007E1B32" w:rsidRPr="007E1B32" w:rsidRDefault="007E1B32" w:rsidP="007E1B32">
      <w:pPr>
        <w:pStyle w:val="Heading2"/>
        <w:rPr>
          <w:rFonts w:ascii="Times New Roman" w:hAnsi="Times New Roman" w:cs="Times New Roman"/>
          <w:b/>
          <w:color w:val="002060"/>
          <w:sz w:val="32"/>
          <w:szCs w:val="32"/>
        </w:rPr>
      </w:pPr>
      <w:bookmarkStart w:id="1" w:name="_Toc25588931"/>
      <w:r w:rsidRPr="007E1B32">
        <w:rPr>
          <w:rFonts w:ascii="Times New Roman" w:hAnsi="Times New Roman" w:cs="Times New Roman"/>
          <w:b/>
          <w:color w:val="002060"/>
          <w:sz w:val="32"/>
          <w:szCs w:val="32"/>
        </w:rPr>
        <w:t>General information:</w:t>
      </w:r>
      <w:bookmarkEnd w:id="1"/>
      <w:r w:rsidRPr="007E1B32">
        <w:rPr>
          <w:rFonts w:ascii="Times New Roman" w:hAnsi="Times New Roman" w:cs="Times New Roman"/>
          <w:b/>
          <w:color w:val="002060"/>
          <w:sz w:val="32"/>
          <w:szCs w:val="32"/>
        </w:rPr>
        <w:t xml:space="preserve"> </w:t>
      </w:r>
    </w:p>
    <w:p w14:paraId="57D389BD" w14:textId="77777777" w:rsidR="008A06E3" w:rsidRDefault="008A06E3" w:rsidP="008A06E3">
      <w:pPr>
        <w:jc w:val="both"/>
        <w:rPr>
          <w:rFonts w:ascii="Times New Roman" w:hAnsi="Times New Roman" w:cs="Times New Roman"/>
          <w:color w:val="000000" w:themeColor="text1"/>
        </w:rPr>
      </w:pPr>
    </w:p>
    <w:p w14:paraId="3AB70E32" w14:textId="0FE5DFEA" w:rsidR="008A06E3" w:rsidRPr="008A06E3" w:rsidRDefault="008A06E3" w:rsidP="008A06E3">
      <w:pPr>
        <w:jc w:val="both"/>
        <w:rPr>
          <w:rFonts w:ascii="Times New Roman" w:hAnsi="Times New Roman" w:cs="Times New Roman"/>
          <w:color w:val="000000" w:themeColor="text1"/>
        </w:rPr>
      </w:pPr>
      <w:r w:rsidRPr="008A06E3">
        <w:rPr>
          <w:rFonts w:ascii="Times New Roman" w:hAnsi="Times New Roman" w:cs="Times New Roman"/>
          <w:color w:val="000000" w:themeColor="text1"/>
        </w:rPr>
        <w:t xml:space="preserve">With the start of a new legislative term of the European institutions </w:t>
      </w:r>
      <w:r>
        <w:rPr>
          <w:rFonts w:ascii="Times New Roman" w:hAnsi="Times New Roman" w:cs="Times New Roman"/>
          <w:color w:val="000000" w:themeColor="text1"/>
        </w:rPr>
        <w:t>th</w:t>
      </w:r>
      <w:r w:rsidRPr="008A06E3">
        <w:rPr>
          <w:rFonts w:ascii="Times New Roman" w:hAnsi="Times New Roman" w:cs="Times New Roman"/>
          <w:color w:val="000000" w:themeColor="text1"/>
        </w:rPr>
        <w:t>ere</w:t>
      </w:r>
      <w:r>
        <w:rPr>
          <w:rFonts w:ascii="Times New Roman" w:hAnsi="Times New Roman" w:cs="Times New Roman"/>
          <w:color w:val="000000" w:themeColor="text1"/>
        </w:rPr>
        <w:t xml:space="preserve"> is a great momentum to address </w:t>
      </w:r>
      <w:r w:rsidRPr="008A06E3">
        <w:rPr>
          <w:rFonts w:ascii="Times New Roman" w:hAnsi="Times New Roman" w:cs="Times New Roman"/>
          <w:color w:val="000000" w:themeColor="text1"/>
        </w:rPr>
        <w:t xml:space="preserve">European policymakers </w:t>
      </w:r>
      <w:r>
        <w:rPr>
          <w:rFonts w:ascii="Times New Roman" w:hAnsi="Times New Roman" w:cs="Times New Roman"/>
          <w:color w:val="000000" w:themeColor="text1"/>
        </w:rPr>
        <w:t xml:space="preserve">with </w:t>
      </w:r>
      <w:r w:rsidRPr="008A06E3">
        <w:rPr>
          <w:rFonts w:ascii="Times New Roman" w:hAnsi="Times New Roman" w:cs="Times New Roman"/>
          <w:color w:val="000000" w:themeColor="text1"/>
        </w:rPr>
        <w:t>some of concerns about (the need for a more) people centered health care and offering health services that serve better the European citizens/patients.  The vast experience of the AHF, as the largest provider of HIV/A</w:t>
      </w:r>
      <w:r w:rsidR="00DB6621">
        <w:rPr>
          <w:rFonts w:ascii="Times New Roman" w:hAnsi="Times New Roman" w:cs="Times New Roman"/>
          <w:color w:val="000000" w:themeColor="text1"/>
        </w:rPr>
        <w:t>IDS</w:t>
      </w:r>
      <w:r w:rsidRPr="008A06E3">
        <w:rPr>
          <w:rFonts w:ascii="Times New Roman" w:hAnsi="Times New Roman" w:cs="Times New Roman"/>
          <w:color w:val="000000" w:themeColor="text1"/>
        </w:rPr>
        <w:t xml:space="preserve"> medical care worldwide, offer</w:t>
      </w:r>
      <w:r>
        <w:rPr>
          <w:rFonts w:ascii="Times New Roman" w:hAnsi="Times New Roman" w:cs="Times New Roman"/>
          <w:color w:val="000000" w:themeColor="text1"/>
        </w:rPr>
        <w:t>ed</w:t>
      </w:r>
      <w:r w:rsidRPr="008A06E3">
        <w:rPr>
          <w:rFonts w:ascii="Times New Roman" w:hAnsi="Times New Roman" w:cs="Times New Roman"/>
          <w:color w:val="000000" w:themeColor="text1"/>
        </w:rPr>
        <w:t xml:space="preserve"> new insights on the future of chronic disease management in Europe</w:t>
      </w:r>
      <w:r>
        <w:rPr>
          <w:rFonts w:ascii="Times New Roman" w:hAnsi="Times New Roman" w:cs="Times New Roman"/>
          <w:color w:val="000000" w:themeColor="text1"/>
        </w:rPr>
        <w:t xml:space="preserve"> and neighboring countries</w:t>
      </w:r>
      <w:r w:rsidRPr="008A06E3">
        <w:rPr>
          <w:rFonts w:ascii="Times New Roman" w:hAnsi="Times New Roman" w:cs="Times New Roman"/>
          <w:color w:val="000000" w:themeColor="text1"/>
        </w:rPr>
        <w:t>.</w:t>
      </w:r>
    </w:p>
    <w:p w14:paraId="1BA857AD" w14:textId="77777777" w:rsidR="008A06E3" w:rsidRPr="008A06E3" w:rsidRDefault="008A06E3" w:rsidP="008A06E3">
      <w:pPr>
        <w:pStyle w:val="ListParagraph"/>
        <w:jc w:val="both"/>
        <w:rPr>
          <w:rFonts w:ascii="Times New Roman" w:hAnsi="Times New Roman" w:cs="Times New Roman"/>
          <w:color w:val="000000" w:themeColor="text1"/>
        </w:rPr>
      </w:pPr>
      <w:r w:rsidRPr="008A06E3">
        <w:rPr>
          <w:rFonts w:ascii="Times New Roman" w:hAnsi="Times New Roman" w:cs="Times New Roman"/>
          <w:color w:val="000000" w:themeColor="text1"/>
        </w:rPr>
        <w:t xml:space="preserve"> </w:t>
      </w:r>
    </w:p>
    <w:p w14:paraId="24385494" w14:textId="4186C118" w:rsidR="008A06E3" w:rsidRDefault="008A06E3" w:rsidP="008A06E3">
      <w:pPr>
        <w:jc w:val="both"/>
        <w:rPr>
          <w:rFonts w:ascii="Times New Roman" w:hAnsi="Times New Roman" w:cs="Times New Roman"/>
          <w:color w:val="000000" w:themeColor="text1"/>
        </w:rPr>
      </w:pPr>
      <w:r w:rsidRPr="008A06E3">
        <w:rPr>
          <w:rFonts w:ascii="Times New Roman" w:hAnsi="Times New Roman" w:cs="Times New Roman"/>
          <w:color w:val="000000" w:themeColor="text1"/>
        </w:rPr>
        <w:t xml:space="preserve">AHF’s idea to </w:t>
      </w:r>
      <w:proofErr w:type="spellStart"/>
      <w:r w:rsidRPr="008A06E3">
        <w:rPr>
          <w:rFonts w:ascii="Times New Roman" w:hAnsi="Times New Roman" w:cs="Times New Roman"/>
          <w:color w:val="000000" w:themeColor="text1"/>
        </w:rPr>
        <w:t>organise</w:t>
      </w:r>
      <w:proofErr w:type="spellEnd"/>
      <w:r w:rsidRPr="008A06E3">
        <w:rPr>
          <w:rFonts w:ascii="Times New Roman" w:hAnsi="Times New Roman" w:cs="Times New Roman"/>
          <w:color w:val="000000" w:themeColor="text1"/>
        </w:rPr>
        <w:t xml:space="preserve"> a seminar around the people centered health care has been endorsed by several Members of the European Parliament (MEPs) across the main political groups</w:t>
      </w:r>
      <w:r w:rsidR="00DB6621">
        <w:rPr>
          <w:rFonts w:ascii="Times New Roman" w:hAnsi="Times New Roman" w:cs="Times New Roman"/>
          <w:color w:val="000000" w:themeColor="text1"/>
        </w:rPr>
        <w:t xml:space="preserve">: Socialists and Democrats, </w:t>
      </w:r>
      <w:proofErr w:type="spellStart"/>
      <w:r w:rsidR="00DB6621">
        <w:rPr>
          <w:rFonts w:ascii="Times New Roman" w:hAnsi="Times New Roman" w:cs="Times New Roman"/>
          <w:color w:val="000000" w:themeColor="text1"/>
        </w:rPr>
        <w:t>Europen</w:t>
      </w:r>
      <w:proofErr w:type="spellEnd"/>
      <w:r w:rsidR="00DB6621">
        <w:rPr>
          <w:rFonts w:ascii="Times New Roman" w:hAnsi="Times New Roman" w:cs="Times New Roman"/>
          <w:color w:val="000000" w:themeColor="text1"/>
        </w:rPr>
        <w:t xml:space="preserve"> People’s Party and Renew Europe</w:t>
      </w:r>
      <w:r w:rsidRPr="008A06E3">
        <w:rPr>
          <w:rFonts w:ascii="Times New Roman" w:hAnsi="Times New Roman" w:cs="Times New Roman"/>
          <w:color w:val="000000" w:themeColor="text1"/>
        </w:rPr>
        <w:t>.  The seminar t</w:t>
      </w:r>
      <w:r>
        <w:rPr>
          <w:rFonts w:ascii="Times New Roman" w:hAnsi="Times New Roman" w:cs="Times New Roman"/>
          <w:color w:val="000000" w:themeColor="text1"/>
        </w:rPr>
        <w:t>ook</w:t>
      </w:r>
      <w:r w:rsidRPr="008A06E3">
        <w:rPr>
          <w:rFonts w:ascii="Times New Roman" w:hAnsi="Times New Roman" w:cs="Times New Roman"/>
          <w:color w:val="000000" w:themeColor="text1"/>
        </w:rPr>
        <w:t xml:space="preserve"> place on the 5th of November in the European Parliament in Brussels.</w:t>
      </w:r>
    </w:p>
    <w:p w14:paraId="5411FE4B" w14:textId="515562A1" w:rsidR="008A06E3" w:rsidRDefault="008A06E3" w:rsidP="008A06E3">
      <w:pPr>
        <w:jc w:val="both"/>
        <w:rPr>
          <w:rFonts w:ascii="Times New Roman" w:hAnsi="Times New Roman" w:cs="Times New Roman"/>
          <w:color w:val="000000" w:themeColor="text1"/>
        </w:rPr>
      </w:pPr>
    </w:p>
    <w:p w14:paraId="53B59D18" w14:textId="67B4E9C7" w:rsidR="008A06E3" w:rsidRPr="008A06E3" w:rsidRDefault="008A06E3" w:rsidP="008A06E3">
      <w:pPr>
        <w:jc w:val="both"/>
        <w:rPr>
          <w:rFonts w:ascii="Times New Roman" w:hAnsi="Times New Roman" w:cs="Times New Roman"/>
          <w:color w:val="000000" w:themeColor="text1"/>
        </w:rPr>
      </w:pPr>
      <w:r>
        <w:rPr>
          <w:rFonts w:ascii="Times New Roman" w:hAnsi="Times New Roman" w:cs="Times New Roman"/>
          <w:color w:val="000000" w:themeColor="text1"/>
        </w:rPr>
        <w:t xml:space="preserve">The timely discussion on turning the focus on the patient </w:t>
      </w:r>
      <w:r w:rsidR="00B4689A">
        <w:rPr>
          <w:rFonts w:ascii="Times New Roman" w:hAnsi="Times New Roman" w:cs="Times New Roman"/>
          <w:color w:val="000000" w:themeColor="text1"/>
        </w:rPr>
        <w:t>a</w:t>
      </w:r>
      <w:r>
        <w:rPr>
          <w:rFonts w:ascii="Times New Roman" w:hAnsi="Times New Roman" w:cs="Times New Roman"/>
          <w:color w:val="000000" w:themeColor="text1"/>
        </w:rPr>
        <w:t>n</w:t>
      </w:r>
      <w:r w:rsidR="00B4689A">
        <w:rPr>
          <w:rFonts w:ascii="Times New Roman" w:hAnsi="Times New Roman" w:cs="Times New Roman"/>
          <w:color w:val="000000" w:themeColor="text1"/>
        </w:rPr>
        <w:t>d</w:t>
      </w:r>
      <w:r>
        <w:rPr>
          <w:rFonts w:ascii="Times New Roman" w:hAnsi="Times New Roman" w:cs="Times New Roman"/>
          <w:color w:val="000000" w:themeColor="text1"/>
        </w:rPr>
        <w:t xml:space="preserve"> not on disease, working on the education and prevention was attended by the representatives of different involved sectors. Among the attendees the hosting MEPs </w:t>
      </w:r>
      <w:r w:rsidR="00B4689A">
        <w:rPr>
          <w:rFonts w:ascii="Times New Roman" w:hAnsi="Times New Roman" w:cs="Times New Roman"/>
          <w:color w:val="000000" w:themeColor="text1"/>
        </w:rPr>
        <w:t xml:space="preserve">and AHF </w:t>
      </w:r>
      <w:r>
        <w:rPr>
          <w:rFonts w:ascii="Times New Roman" w:hAnsi="Times New Roman" w:cs="Times New Roman"/>
          <w:color w:val="000000" w:themeColor="text1"/>
        </w:rPr>
        <w:t xml:space="preserve">welcomed the representatives of national authorities, European Council, European Commission, European and National parliaments, UNAIDS, civil society and patient representatives. Some invaluable exchanges have been introduced to the further considerations of European Parliament and other institutions.  </w:t>
      </w:r>
    </w:p>
    <w:p w14:paraId="2011653E" w14:textId="77777777" w:rsidR="008A06E3" w:rsidRPr="008A06E3" w:rsidRDefault="008A06E3" w:rsidP="008A06E3">
      <w:pPr>
        <w:pStyle w:val="ListParagraph"/>
        <w:jc w:val="both"/>
        <w:rPr>
          <w:rFonts w:ascii="Times New Roman" w:hAnsi="Times New Roman" w:cs="Times New Roman"/>
          <w:color w:val="000000" w:themeColor="text1"/>
        </w:rPr>
      </w:pPr>
      <w:r w:rsidRPr="008A06E3">
        <w:rPr>
          <w:rFonts w:ascii="Times New Roman" w:hAnsi="Times New Roman" w:cs="Times New Roman"/>
          <w:color w:val="000000" w:themeColor="text1"/>
        </w:rPr>
        <w:t xml:space="preserve"> </w:t>
      </w:r>
    </w:p>
    <w:p w14:paraId="1327E131" w14:textId="3F197912" w:rsidR="00D62167" w:rsidRDefault="008A06E3" w:rsidP="00D62167">
      <w:pPr>
        <w:jc w:val="both"/>
        <w:rPr>
          <w:rFonts w:ascii="Times New Roman" w:hAnsi="Times New Roman" w:cs="Times New Roman"/>
          <w:color w:val="000000" w:themeColor="text1"/>
        </w:rPr>
      </w:pPr>
      <w:r>
        <w:rPr>
          <w:rFonts w:ascii="Times New Roman" w:hAnsi="Times New Roman" w:cs="Times New Roman"/>
          <w:color w:val="000000" w:themeColor="text1"/>
        </w:rPr>
        <w:t xml:space="preserve">The event would not have been possible without </w:t>
      </w:r>
      <w:r w:rsidR="00B4689A">
        <w:rPr>
          <w:rFonts w:ascii="Times New Roman" w:hAnsi="Times New Roman" w:cs="Times New Roman"/>
          <w:color w:val="000000" w:themeColor="text1"/>
        </w:rPr>
        <w:t xml:space="preserve">the </w:t>
      </w:r>
      <w:r>
        <w:rPr>
          <w:rFonts w:ascii="Times New Roman" w:hAnsi="Times New Roman" w:cs="Times New Roman"/>
          <w:color w:val="000000" w:themeColor="text1"/>
        </w:rPr>
        <w:t xml:space="preserve">help and </w:t>
      </w:r>
      <w:r w:rsidR="00B4689A">
        <w:rPr>
          <w:rFonts w:ascii="Times New Roman" w:hAnsi="Times New Roman" w:cs="Times New Roman"/>
          <w:color w:val="000000" w:themeColor="text1"/>
        </w:rPr>
        <w:t xml:space="preserve">the </w:t>
      </w:r>
      <w:r>
        <w:rPr>
          <w:rFonts w:ascii="Times New Roman" w:hAnsi="Times New Roman" w:cs="Times New Roman"/>
          <w:color w:val="000000" w:themeColor="text1"/>
        </w:rPr>
        <w:t>support of the host MEPs. Their engagement, knowledge and fruitful interventions raised attention on the need to change t</w:t>
      </w:r>
      <w:r w:rsidR="00B4689A">
        <w:rPr>
          <w:rFonts w:ascii="Times New Roman" w:hAnsi="Times New Roman" w:cs="Times New Roman"/>
          <w:color w:val="000000" w:themeColor="text1"/>
        </w:rPr>
        <w:t>he</w:t>
      </w:r>
      <w:r>
        <w:rPr>
          <w:rFonts w:ascii="Times New Roman" w:hAnsi="Times New Roman" w:cs="Times New Roman"/>
          <w:color w:val="000000" w:themeColor="text1"/>
        </w:rPr>
        <w:t xml:space="preserve"> approach towards health care and strive for better use of </w:t>
      </w:r>
      <w:proofErr w:type="spellStart"/>
      <w:r>
        <w:rPr>
          <w:rFonts w:ascii="Times New Roman" w:hAnsi="Times New Roman" w:cs="Times New Roman"/>
          <w:color w:val="000000" w:themeColor="text1"/>
        </w:rPr>
        <w:t>ressources</w:t>
      </w:r>
      <w:proofErr w:type="spellEnd"/>
      <w:r>
        <w:rPr>
          <w:rFonts w:ascii="Times New Roman" w:hAnsi="Times New Roman" w:cs="Times New Roman"/>
          <w:color w:val="000000" w:themeColor="text1"/>
        </w:rPr>
        <w:t xml:space="preserve">. </w:t>
      </w:r>
      <w:r w:rsidRPr="008A06E3">
        <w:rPr>
          <w:rFonts w:ascii="Times New Roman" w:hAnsi="Times New Roman" w:cs="Times New Roman"/>
          <w:color w:val="000000" w:themeColor="text1"/>
        </w:rPr>
        <w:t xml:space="preserve">MEP </w:t>
      </w:r>
      <w:proofErr w:type="spellStart"/>
      <w:r w:rsidRPr="008A06E3">
        <w:rPr>
          <w:rFonts w:ascii="Times New Roman" w:hAnsi="Times New Roman" w:cs="Times New Roman"/>
          <w:color w:val="000000" w:themeColor="text1"/>
        </w:rPr>
        <w:t>Juozas</w:t>
      </w:r>
      <w:proofErr w:type="spellEnd"/>
      <w:r w:rsidRPr="008A06E3">
        <w:rPr>
          <w:rFonts w:ascii="Times New Roman" w:hAnsi="Times New Roman" w:cs="Times New Roman"/>
          <w:color w:val="000000" w:themeColor="text1"/>
        </w:rPr>
        <w:t xml:space="preserve"> </w:t>
      </w:r>
      <w:proofErr w:type="spellStart"/>
      <w:r w:rsidRPr="008A06E3">
        <w:rPr>
          <w:rFonts w:ascii="Times New Roman" w:hAnsi="Times New Roman" w:cs="Times New Roman"/>
          <w:color w:val="000000" w:themeColor="text1"/>
        </w:rPr>
        <w:t>Olekas</w:t>
      </w:r>
      <w:proofErr w:type="spellEnd"/>
      <w:r w:rsidRPr="008A06E3">
        <w:rPr>
          <w:rFonts w:ascii="Times New Roman" w:hAnsi="Times New Roman" w:cs="Times New Roman"/>
          <w:color w:val="000000" w:themeColor="text1"/>
        </w:rPr>
        <w:t xml:space="preserve"> (Lithuania) from the Socialist &amp; Democrat political group </w:t>
      </w:r>
      <w:r>
        <w:rPr>
          <w:rFonts w:ascii="Times New Roman" w:hAnsi="Times New Roman" w:cs="Times New Roman"/>
          <w:color w:val="000000" w:themeColor="text1"/>
        </w:rPr>
        <w:t>was the first who</w:t>
      </w:r>
      <w:r w:rsidRPr="008A06E3">
        <w:rPr>
          <w:rFonts w:ascii="Times New Roman" w:hAnsi="Times New Roman" w:cs="Times New Roman"/>
          <w:color w:val="000000" w:themeColor="text1"/>
        </w:rPr>
        <w:t xml:space="preserve"> agreed to co-host this seminar in the European Parliament. As a surgeon, </w:t>
      </w:r>
      <w:proofErr w:type="spellStart"/>
      <w:r w:rsidRPr="008A06E3">
        <w:rPr>
          <w:rFonts w:ascii="Times New Roman" w:hAnsi="Times New Roman" w:cs="Times New Roman"/>
          <w:color w:val="000000" w:themeColor="text1"/>
        </w:rPr>
        <w:t>Mr</w:t>
      </w:r>
      <w:proofErr w:type="spellEnd"/>
      <w:r w:rsidRPr="008A06E3">
        <w:rPr>
          <w:rFonts w:ascii="Times New Roman" w:hAnsi="Times New Roman" w:cs="Times New Roman"/>
          <w:color w:val="000000" w:themeColor="text1"/>
        </w:rPr>
        <w:t xml:space="preserve"> </w:t>
      </w:r>
      <w:proofErr w:type="spellStart"/>
      <w:r w:rsidRPr="008A06E3">
        <w:rPr>
          <w:rFonts w:ascii="Times New Roman" w:hAnsi="Times New Roman" w:cs="Times New Roman"/>
          <w:color w:val="000000" w:themeColor="text1"/>
        </w:rPr>
        <w:t>Olekas</w:t>
      </w:r>
      <w:proofErr w:type="spellEnd"/>
      <w:r w:rsidRPr="008A06E3">
        <w:rPr>
          <w:rFonts w:ascii="Times New Roman" w:hAnsi="Times New Roman" w:cs="Times New Roman"/>
          <w:color w:val="000000" w:themeColor="text1"/>
        </w:rPr>
        <w:t xml:space="preserve"> gained practical experience in several hospitals in Lithuania before he became the Lithuanian Ministe</w:t>
      </w:r>
      <w:r>
        <w:rPr>
          <w:rFonts w:ascii="Times New Roman" w:hAnsi="Times New Roman" w:cs="Times New Roman"/>
          <w:color w:val="000000" w:themeColor="text1"/>
        </w:rPr>
        <w:t xml:space="preserve">r for Health in 2002 and he shared his views on the improvement of health systems and focus on the prevention. </w:t>
      </w:r>
      <w:r w:rsidRPr="008A06E3">
        <w:rPr>
          <w:rFonts w:ascii="Times New Roman" w:hAnsi="Times New Roman" w:cs="Times New Roman"/>
          <w:color w:val="000000" w:themeColor="text1"/>
        </w:rPr>
        <w:t>MEP Cristian</w:t>
      </w:r>
      <w:r w:rsidR="00B4689A">
        <w:rPr>
          <w:rFonts w:ascii="Times New Roman" w:hAnsi="Times New Roman" w:cs="Times New Roman"/>
          <w:color w:val="000000" w:themeColor="text1"/>
        </w:rPr>
        <w:t>-</w:t>
      </w:r>
      <w:proofErr w:type="spellStart"/>
      <w:r w:rsidR="00B4689A">
        <w:rPr>
          <w:rFonts w:ascii="Times New Roman" w:hAnsi="Times New Roman" w:cs="Times New Roman"/>
          <w:color w:val="000000" w:themeColor="text1"/>
        </w:rPr>
        <w:t>Silviu</w:t>
      </w:r>
      <w:proofErr w:type="spellEnd"/>
      <w:r w:rsidRPr="008A06E3">
        <w:rPr>
          <w:rFonts w:ascii="Times New Roman" w:hAnsi="Times New Roman" w:cs="Times New Roman"/>
          <w:color w:val="000000" w:themeColor="text1"/>
        </w:rPr>
        <w:t xml:space="preserve"> </w:t>
      </w:r>
      <w:proofErr w:type="spellStart"/>
      <w:r w:rsidRPr="008A06E3">
        <w:rPr>
          <w:rFonts w:ascii="Times New Roman" w:hAnsi="Times New Roman" w:cs="Times New Roman"/>
          <w:color w:val="000000" w:themeColor="text1"/>
        </w:rPr>
        <w:t>Busoi</w:t>
      </w:r>
      <w:proofErr w:type="spellEnd"/>
      <w:r w:rsidRPr="008A06E3">
        <w:rPr>
          <w:rFonts w:ascii="Times New Roman" w:hAnsi="Times New Roman" w:cs="Times New Roman"/>
          <w:color w:val="000000" w:themeColor="text1"/>
        </w:rPr>
        <w:t xml:space="preserve"> (Romania) from the European People’s Party, who was re-elected and serves his 4th term in the European Parliament, is widely recognized by his peers as a leading MEP, following and steering the European health agenda. Being elected as vice-chair to the Parliament’s Health and Environment Committee, </w:t>
      </w:r>
      <w:proofErr w:type="spellStart"/>
      <w:r w:rsidRPr="008A06E3">
        <w:rPr>
          <w:rFonts w:ascii="Times New Roman" w:hAnsi="Times New Roman" w:cs="Times New Roman"/>
          <w:color w:val="000000" w:themeColor="text1"/>
        </w:rPr>
        <w:t>Mr</w:t>
      </w:r>
      <w:proofErr w:type="spellEnd"/>
      <w:r w:rsidRPr="008A06E3">
        <w:rPr>
          <w:rFonts w:ascii="Times New Roman" w:hAnsi="Times New Roman" w:cs="Times New Roman"/>
          <w:color w:val="000000" w:themeColor="text1"/>
        </w:rPr>
        <w:t xml:space="preserve"> </w:t>
      </w:r>
      <w:proofErr w:type="spellStart"/>
      <w:r w:rsidRPr="008A06E3">
        <w:rPr>
          <w:rFonts w:ascii="Times New Roman" w:hAnsi="Times New Roman" w:cs="Times New Roman"/>
          <w:color w:val="000000" w:themeColor="text1"/>
        </w:rPr>
        <w:t>Busoi</w:t>
      </w:r>
      <w:proofErr w:type="spellEnd"/>
      <w:r w:rsidRPr="008A06E3">
        <w:rPr>
          <w:rFonts w:ascii="Times New Roman" w:hAnsi="Times New Roman" w:cs="Times New Roman"/>
          <w:color w:val="000000" w:themeColor="text1"/>
        </w:rPr>
        <w:t xml:space="preserve"> is particularly interested in a more inclusive health care that can rely upon the necessary research funding to address issues such as Hepatitis C and B. MEP </w:t>
      </w:r>
      <w:proofErr w:type="spellStart"/>
      <w:r w:rsidRPr="008A06E3">
        <w:rPr>
          <w:rFonts w:ascii="Times New Roman" w:hAnsi="Times New Roman" w:cs="Times New Roman"/>
          <w:color w:val="000000" w:themeColor="text1"/>
        </w:rPr>
        <w:t>Yanna</w:t>
      </w:r>
      <w:proofErr w:type="spellEnd"/>
      <w:r w:rsidRPr="008A06E3">
        <w:rPr>
          <w:rFonts w:ascii="Times New Roman" w:hAnsi="Times New Roman" w:cs="Times New Roman"/>
          <w:color w:val="000000" w:themeColor="text1"/>
        </w:rPr>
        <w:t xml:space="preserve"> Toom (Estonia) from the Renew Europe political group has been working all her political career on the challenges related to social exclusion and human rights</w:t>
      </w:r>
      <w:r>
        <w:rPr>
          <w:rFonts w:ascii="Times New Roman" w:hAnsi="Times New Roman" w:cs="Times New Roman"/>
          <w:color w:val="000000" w:themeColor="text1"/>
        </w:rPr>
        <w:t xml:space="preserve"> and shared her perspective on need for more </w:t>
      </w:r>
      <w:proofErr w:type="spellStart"/>
      <w:r>
        <w:rPr>
          <w:rFonts w:ascii="Times New Roman" w:hAnsi="Times New Roman" w:cs="Times New Roman"/>
          <w:color w:val="000000" w:themeColor="text1"/>
        </w:rPr>
        <w:t>equite</w:t>
      </w:r>
      <w:proofErr w:type="spellEnd"/>
      <w:r>
        <w:rPr>
          <w:rFonts w:ascii="Times New Roman" w:hAnsi="Times New Roman" w:cs="Times New Roman"/>
          <w:color w:val="000000" w:themeColor="text1"/>
        </w:rPr>
        <w:t xml:space="preserve"> in different services</w:t>
      </w:r>
      <w:r w:rsidRPr="008A06E3">
        <w:rPr>
          <w:rFonts w:ascii="Times New Roman" w:hAnsi="Times New Roman" w:cs="Times New Roman"/>
          <w:color w:val="000000" w:themeColor="text1"/>
        </w:rPr>
        <w:t>.</w:t>
      </w:r>
      <w:r>
        <w:rPr>
          <w:rFonts w:ascii="Times New Roman" w:hAnsi="Times New Roman" w:cs="Times New Roman"/>
          <w:color w:val="000000" w:themeColor="text1"/>
        </w:rPr>
        <w:t xml:space="preserve"> MEP Lidia Pereira (Portugal) from European People’s Party chaired the second session and </w:t>
      </w:r>
      <w:r w:rsidR="00B4689A">
        <w:rPr>
          <w:rFonts w:ascii="Times New Roman" w:hAnsi="Times New Roman" w:cs="Times New Roman"/>
          <w:color w:val="000000" w:themeColor="text1"/>
        </w:rPr>
        <w:t>highlighted</w:t>
      </w:r>
      <w:r>
        <w:rPr>
          <w:rFonts w:ascii="Times New Roman" w:hAnsi="Times New Roman" w:cs="Times New Roman"/>
          <w:color w:val="000000" w:themeColor="text1"/>
        </w:rPr>
        <w:t xml:space="preserve"> the importance to implement the recommendations on people centered care provided by WHO. </w:t>
      </w:r>
      <w:proofErr w:type="spellStart"/>
      <w:r>
        <w:rPr>
          <w:rFonts w:ascii="Times New Roman" w:hAnsi="Times New Roman" w:cs="Times New Roman"/>
          <w:color w:val="000000" w:themeColor="text1"/>
        </w:rPr>
        <w:t>Ms</w:t>
      </w:r>
      <w:proofErr w:type="spellEnd"/>
      <w:r>
        <w:rPr>
          <w:rFonts w:ascii="Times New Roman" w:hAnsi="Times New Roman" w:cs="Times New Roman"/>
          <w:color w:val="000000" w:themeColor="text1"/>
        </w:rPr>
        <w:t xml:space="preserve"> Pereira is also member of UNITE – a national parliamentarians network facilitating the fight against infectious diseases, chaired by </w:t>
      </w:r>
      <w:r w:rsidR="00B4689A">
        <w:rPr>
          <w:rFonts w:ascii="Times New Roman" w:hAnsi="Times New Roman" w:cs="Times New Roman"/>
          <w:color w:val="000000" w:themeColor="text1"/>
        </w:rPr>
        <w:t xml:space="preserve">the </w:t>
      </w:r>
      <w:r>
        <w:rPr>
          <w:rFonts w:ascii="Times New Roman" w:hAnsi="Times New Roman" w:cs="Times New Roman"/>
          <w:color w:val="000000" w:themeColor="text1"/>
        </w:rPr>
        <w:t xml:space="preserve">Portuguese Member of National Parliament </w:t>
      </w:r>
      <w:proofErr w:type="spellStart"/>
      <w:r>
        <w:rPr>
          <w:rFonts w:ascii="Times New Roman" w:hAnsi="Times New Roman" w:cs="Times New Roman"/>
          <w:color w:val="000000" w:themeColor="text1"/>
        </w:rPr>
        <w:t>Mr</w:t>
      </w:r>
      <w:proofErr w:type="spellEnd"/>
      <w:r>
        <w:rPr>
          <w:rFonts w:ascii="Times New Roman" w:hAnsi="Times New Roman" w:cs="Times New Roman"/>
          <w:color w:val="000000" w:themeColor="text1"/>
        </w:rPr>
        <w:t xml:space="preserve"> Ricardo Baptista Leite. </w:t>
      </w:r>
      <w:r w:rsidR="00B4689A">
        <w:rPr>
          <w:rFonts w:ascii="Times New Roman" w:hAnsi="Times New Roman" w:cs="Times New Roman"/>
          <w:color w:val="000000" w:themeColor="text1"/>
        </w:rPr>
        <w:t xml:space="preserve">We cordially thank all the hosting MEPs for their work and </w:t>
      </w:r>
      <w:r w:rsidR="00B4689A">
        <w:rPr>
          <w:rFonts w:ascii="Times New Roman" w:hAnsi="Times New Roman" w:cs="Times New Roman"/>
          <w:color w:val="000000" w:themeColor="text1"/>
        </w:rPr>
        <w:lastRenderedPageBreak/>
        <w:t>their commitment to change the European health systems for better and we hope cooperating with all of them in the future.</w:t>
      </w:r>
    </w:p>
    <w:p w14:paraId="46F7EBBF" w14:textId="77777777" w:rsidR="00D62167" w:rsidRDefault="00D62167" w:rsidP="00D62167">
      <w:pPr>
        <w:jc w:val="both"/>
        <w:rPr>
          <w:rFonts w:ascii="Times New Roman" w:hAnsi="Times New Roman" w:cs="Times New Roman"/>
          <w:color w:val="000000" w:themeColor="text1"/>
        </w:rPr>
      </w:pPr>
    </w:p>
    <w:p w14:paraId="61F43767" w14:textId="40DA0A1F" w:rsidR="008A06E3" w:rsidRDefault="00D62167" w:rsidP="00D62167">
      <w:pPr>
        <w:jc w:val="both"/>
        <w:rPr>
          <w:rFonts w:ascii="Times New Roman" w:hAnsi="Times New Roman" w:cs="Times New Roman"/>
          <w:color w:val="000000" w:themeColor="text1"/>
        </w:rPr>
      </w:pPr>
      <w:r w:rsidRPr="008A06E3">
        <w:rPr>
          <w:rFonts w:ascii="Times New Roman" w:hAnsi="Times New Roman" w:cs="Times New Roman"/>
          <w:color w:val="000000" w:themeColor="text1"/>
        </w:rPr>
        <w:t xml:space="preserve">The new European Parliament’s and European Commission’s term will confront many societal changes such as ageing, occupational health, the emerging of “forgotten diseases” and the need for more efficiency in </w:t>
      </w:r>
      <w:r w:rsidR="00B4689A">
        <w:rPr>
          <w:rFonts w:ascii="Times New Roman" w:hAnsi="Times New Roman" w:cs="Times New Roman"/>
          <w:color w:val="000000" w:themeColor="text1"/>
        </w:rPr>
        <w:t xml:space="preserve">the </w:t>
      </w:r>
      <w:r w:rsidRPr="008A06E3">
        <w:rPr>
          <w:rFonts w:ascii="Times New Roman" w:hAnsi="Times New Roman" w:cs="Times New Roman"/>
          <w:color w:val="000000" w:themeColor="text1"/>
        </w:rPr>
        <w:t xml:space="preserve">health care systems. This will require much more coordination at </w:t>
      </w:r>
      <w:r w:rsidR="00B4689A">
        <w:rPr>
          <w:rFonts w:ascii="Times New Roman" w:hAnsi="Times New Roman" w:cs="Times New Roman"/>
          <w:color w:val="000000" w:themeColor="text1"/>
        </w:rPr>
        <w:t xml:space="preserve">the </w:t>
      </w:r>
      <w:r w:rsidRPr="008A06E3">
        <w:rPr>
          <w:rFonts w:ascii="Times New Roman" w:hAnsi="Times New Roman" w:cs="Times New Roman"/>
          <w:color w:val="000000" w:themeColor="text1"/>
        </w:rPr>
        <w:t>EU level and joint efforts among different sectors such as academia, finance, economy, social affairs and industry.</w:t>
      </w:r>
      <w:r w:rsidR="00B4689A">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In order to answer those </w:t>
      </w:r>
      <w:proofErr w:type="spellStart"/>
      <w:r>
        <w:rPr>
          <w:rFonts w:ascii="Times New Roman" w:hAnsi="Times New Roman" w:cs="Times New Roman"/>
          <w:color w:val="000000" w:themeColor="text1"/>
        </w:rPr>
        <w:t>conserns</w:t>
      </w:r>
      <w:proofErr w:type="spellEnd"/>
      <w:r w:rsidRPr="00D62167">
        <w:rPr>
          <w:rFonts w:ascii="Times New Roman" w:hAnsi="Times New Roman" w:cs="Times New Roman"/>
          <w:color w:val="000000" w:themeColor="text1"/>
        </w:rPr>
        <w:t>, the European Parliament called</w:t>
      </w:r>
      <w:r w:rsidR="008A06E3" w:rsidRPr="00D62167">
        <w:rPr>
          <w:rFonts w:ascii="Times New Roman" w:hAnsi="Times New Roman" w:cs="Times New Roman"/>
          <w:color w:val="000000" w:themeColor="text1"/>
        </w:rPr>
        <w:t xml:space="preserve"> upon the Commission and EU Member States to consider a paradigm shift and to put people centered health care approach much</w:t>
      </w:r>
      <w:r>
        <w:rPr>
          <w:rFonts w:ascii="Times New Roman" w:hAnsi="Times New Roman" w:cs="Times New Roman"/>
          <w:color w:val="000000" w:themeColor="text1"/>
        </w:rPr>
        <w:t xml:space="preserve"> more on the political agenda and provide some concrete policy actions</w:t>
      </w:r>
      <w:r w:rsidR="00D33E73">
        <w:rPr>
          <w:rFonts w:ascii="Times New Roman" w:hAnsi="Times New Roman" w:cs="Times New Roman"/>
          <w:color w:val="000000" w:themeColor="text1"/>
        </w:rPr>
        <w:t xml:space="preserve"> starting from 2020</w:t>
      </w:r>
      <w:r w:rsidR="008A06E3" w:rsidRPr="00D62167">
        <w:rPr>
          <w:rFonts w:ascii="Times New Roman" w:hAnsi="Times New Roman" w:cs="Times New Roman"/>
          <w:color w:val="000000" w:themeColor="text1"/>
        </w:rPr>
        <w:t>.</w:t>
      </w:r>
    </w:p>
    <w:p w14:paraId="2CB7138D" w14:textId="0675DB19" w:rsidR="001045EC" w:rsidRPr="00D70FF0" w:rsidRDefault="001045EC" w:rsidP="00D62167">
      <w:pPr>
        <w:jc w:val="both"/>
        <w:rPr>
          <w:rFonts w:ascii="Times New Roman" w:hAnsi="Times New Roman" w:cs="Times New Roman"/>
          <w:i/>
          <w:color w:val="000000" w:themeColor="text1"/>
        </w:rPr>
      </w:pPr>
    </w:p>
    <w:p w14:paraId="478631C5" w14:textId="77777777" w:rsidR="007E1B32" w:rsidRDefault="007E1B32" w:rsidP="007E1B32">
      <w:pPr>
        <w:pStyle w:val="Heading2"/>
        <w:rPr>
          <w:rFonts w:ascii="Times New Roman" w:hAnsi="Times New Roman" w:cs="Times New Roman"/>
          <w:b/>
          <w:color w:val="1F3864" w:themeColor="accent1" w:themeShade="80"/>
          <w:sz w:val="32"/>
          <w:szCs w:val="32"/>
        </w:rPr>
      </w:pPr>
    </w:p>
    <w:p w14:paraId="0E15D898" w14:textId="77777777" w:rsidR="007E1B32" w:rsidRDefault="007E1B32" w:rsidP="007E1B32">
      <w:pPr>
        <w:pStyle w:val="Heading2"/>
        <w:rPr>
          <w:rFonts w:ascii="Times New Roman" w:hAnsi="Times New Roman" w:cs="Times New Roman"/>
          <w:b/>
          <w:color w:val="1F3864" w:themeColor="accent1" w:themeShade="80"/>
          <w:sz w:val="32"/>
          <w:szCs w:val="32"/>
        </w:rPr>
      </w:pPr>
    </w:p>
    <w:p w14:paraId="79C0BF2C" w14:textId="77777777" w:rsidR="00B01066" w:rsidRPr="00F37D43" w:rsidRDefault="00B01066" w:rsidP="00B01066">
      <w:pPr>
        <w:jc w:val="both"/>
        <w:rPr>
          <w:rFonts w:ascii="Times New Roman" w:hAnsi="Times New Roman" w:cs="Times New Roman"/>
        </w:rPr>
      </w:pPr>
    </w:p>
    <w:p w14:paraId="5B4341BB" w14:textId="77777777" w:rsidR="007E1B32" w:rsidRDefault="007E1B32" w:rsidP="00CD05AB">
      <w:pPr>
        <w:pStyle w:val="Heading2"/>
        <w:rPr>
          <w:rFonts w:ascii="Times New Roman" w:hAnsi="Times New Roman" w:cs="Times New Roman"/>
          <w:b/>
          <w:color w:val="002060"/>
          <w:sz w:val="24"/>
          <w:szCs w:val="24"/>
        </w:rPr>
      </w:pPr>
    </w:p>
    <w:p w14:paraId="3415A275" w14:textId="77777777" w:rsidR="007E1B32" w:rsidRPr="007E1B32" w:rsidRDefault="007E1B32" w:rsidP="007E1B32">
      <w:pPr>
        <w:pStyle w:val="Heading2"/>
        <w:rPr>
          <w:rFonts w:ascii="Times New Roman" w:hAnsi="Times New Roman" w:cs="Times New Roman"/>
          <w:b/>
          <w:color w:val="1F3864" w:themeColor="accent1" w:themeShade="80"/>
          <w:sz w:val="32"/>
          <w:szCs w:val="32"/>
        </w:rPr>
      </w:pPr>
      <w:bookmarkStart w:id="2" w:name="_Toc25588932"/>
      <w:r w:rsidRPr="007E1B32">
        <w:rPr>
          <w:rFonts w:ascii="Times New Roman" w:hAnsi="Times New Roman" w:cs="Times New Roman"/>
          <w:b/>
          <w:color w:val="1F3864" w:themeColor="accent1" w:themeShade="80"/>
          <w:sz w:val="32"/>
          <w:szCs w:val="32"/>
        </w:rPr>
        <w:t>Summary of the discussions:</w:t>
      </w:r>
      <w:bookmarkEnd w:id="2"/>
      <w:r w:rsidRPr="007E1B32">
        <w:rPr>
          <w:rFonts w:ascii="Times New Roman" w:hAnsi="Times New Roman" w:cs="Times New Roman"/>
          <w:b/>
          <w:color w:val="1F3864" w:themeColor="accent1" w:themeShade="80"/>
          <w:sz w:val="32"/>
          <w:szCs w:val="32"/>
        </w:rPr>
        <w:t xml:space="preserve"> </w:t>
      </w:r>
    </w:p>
    <w:p w14:paraId="58F0FDB4" w14:textId="77777777" w:rsidR="007E1B32" w:rsidRDefault="007E1B32" w:rsidP="00CD05AB">
      <w:pPr>
        <w:pStyle w:val="Heading2"/>
        <w:rPr>
          <w:rFonts w:ascii="Times New Roman" w:hAnsi="Times New Roman" w:cs="Times New Roman"/>
          <w:b/>
          <w:color w:val="002060"/>
          <w:sz w:val="24"/>
          <w:szCs w:val="24"/>
        </w:rPr>
      </w:pPr>
    </w:p>
    <w:p w14:paraId="6E6BC47D" w14:textId="3E3D83AB" w:rsidR="003C5659" w:rsidRPr="00CD05AB" w:rsidRDefault="00802FCF" w:rsidP="00CD05AB">
      <w:pPr>
        <w:pStyle w:val="Heading2"/>
        <w:rPr>
          <w:rFonts w:ascii="Times New Roman" w:hAnsi="Times New Roman" w:cs="Times New Roman"/>
          <w:b/>
          <w:color w:val="002060"/>
          <w:sz w:val="24"/>
          <w:szCs w:val="24"/>
        </w:rPr>
      </w:pPr>
      <w:bookmarkStart w:id="3" w:name="_Toc25588933"/>
      <w:r w:rsidRPr="00CD05AB">
        <w:rPr>
          <w:rFonts w:ascii="Times New Roman" w:hAnsi="Times New Roman" w:cs="Times New Roman"/>
          <w:b/>
          <w:color w:val="002060"/>
          <w:sz w:val="24"/>
          <w:szCs w:val="24"/>
        </w:rPr>
        <w:t>Introdu</w:t>
      </w:r>
      <w:r w:rsidR="00B91C14" w:rsidRPr="00CD05AB">
        <w:rPr>
          <w:rFonts w:ascii="Times New Roman" w:hAnsi="Times New Roman" w:cs="Times New Roman"/>
          <w:b/>
          <w:color w:val="002060"/>
          <w:sz w:val="24"/>
          <w:szCs w:val="24"/>
        </w:rPr>
        <w:t>ctory remarks</w:t>
      </w:r>
      <w:bookmarkEnd w:id="3"/>
      <w:r w:rsidR="00B91C14" w:rsidRPr="00CD05AB">
        <w:rPr>
          <w:rFonts w:ascii="Times New Roman" w:hAnsi="Times New Roman" w:cs="Times New Roman"/>
          <w:b/>
          <w:color w:val="002060"/>
          <w:sz w:val="24"/>
          <w:szCs w:val="24"/>
        </w:rPr>
        <w:t xml:space="preserve"> </w:t>
      </w:r>
    </w:p>
    <w:p w14:paraId="6CE2A6C4" w14:textId="14D6DD6F" w:rsidR="00B91C14" w:rsidRPr="00F37D43" w:rsidRDefault="00B91C14" w:rsidP="003C5659">
      <w:pPr>
        <w:pStyle w:val="ListParagraph"/>
        <w:shd w:val="clear" w:color="auto" w:fill="FFFFFF" w:themeFill="background1"/>
        <w:ind w:left="1080"/>
        <w:jc w:val="right"/>
        <w:rPr>
          <w:rFonts w:ascii="Times New Roman" w:hAnsi="Times New Roman" w:cs="Times New Roman"/>
          <w:b/>
        </w:rPr>
      </w:pPr>
      <w:r w:rsidRPr="00F37D43">
        <w:rPr>
          <w:rFonts w:ascii="Times New Roman" w:hAnsi="Times New Roman" w:cs="Times New Roman"/>
        </w:rPr>
        <w:t>by the host MEP</w:t>
      </w:r>
      <w:r w:rsidR="002572E8" w:rsidRPr="00F37D43">
        <w:rPr>
          <w:rFonts w:ascii="Times New Roman" w:hAnsi="Times New Roman" w:cs="Times New Roman"/>
        </w:rPr>
        <w:t>s</w:t>
      </w:r>
      <w:r w:rsidRPr="00F37D43">
        <w:rPr>
          <w:rFonts w:ascii="Times New Roman" w:hAnsi="Times New Roman" w:cs="Times New Roman"/>
        </w:rPr>
        <w:t xml:space="preserve"> </w:t>
      </w:r>
      <w:proofErr w:type="spellStart"/>
      <w:r w:rsidR="001B748D" w:rsidRPr="00F37D43">
        <w:rPr>
          <w:rFonts w:ascii="Times New Roman" w:hAnsi="Times New Roman" w:cs="Times New Roman"/>
          <w:b/>
        </w:rPr>
        <w:t>Juozas</w:t>
      </w:r>
      <w:proofErr w:type="spellEnd"/>
      <w:r w:rsidR="001B748D" w:rsidRPr="00F37D43">
        <w:rPr>
          <w:rFonts w:ascii="Times New Roman" w:hAnsi="Times New Roman" w:cs="Times New Roman"/>
          <w:b/>
        </w:rPr>
        <w:t xml:space="preserve"> </w:t>
      </w:r>
      <w:proofErr w:type="spellStart"/>
      <w:r w:rsidR="001B748D" w:rsidRPr="00F37D43">
        <w:rPr>
          <w:rFonts w:ascii="Times New Roman" w:hAnsi="Times New Roman" w:cs="Times New Roman"/>
          <w:b/>
        </w:rPr>
        <w:t>Olekas</w:t>
      </w:r>
      <w:proofErr w:type="spellEnd"/>
      <w:r w:rsidR="00DB6621">
        <w:rPr>
          <w:rFonts w:ascii="Times New Roman" w:hAnsi="Times New Roman" w:cs="Times New Roman"/>
          <w:b/>
        </w:rPr>
        <w:t xml:space="preserve"> (S&amp;D)</w:t>
      </w:r>
      <w:r w:rsidR="001B748D" w:rsidRPr="00F37D43">
        <w:rPr>
          <w:rFonts w:ascii="Times New Roman" w:hAnsi="Times New Roman" w:cs="Times New Roman"/>
        </w:rPr>
        <w:t xml:space="preserve"> and </w:t>
      </w:r>
      <w:r w:rsidR="001B748D" w:rsidRPr="00F37D43">
        <w:rPr>
          <w:rFonts w:ascii="Times New Roman" w:hAnsi="Times New Roman" w:cs="Times New Roman"/>
          <w:b/>
        </w:rPr>
        <w:t>Christian-</w:t>
      </w:r>
      <w:proofErr w:type="spellStart"/>
      <w:r w:rsidR="001B748D" w:rsidRPr="00F37D43">
        <w:rPr>
          <w:rFonts w:ascii="Times New Roman" w:hAnsi="Times New Roman" w:cs="Times New Roman"/>
          <w:b/>
        </w:rPr>
        <w:t>Silviu</w:t>
      </w:r>
      <w:proofErr w:type="spellEnd"/>
      <w:r w:rsidR="001B748D" w:rsidRPr="00F37D43">
        <w:rPr>
          <w:rFonts w:ascii="Times New Roman" w:hAnsi="Times New Roman" w:cs="Times New Roman"/>
          <w:b/>
        </w:rPr>
        <w:t xml:space="preserve"> </w:t>
      </w:r>
      <w:proofErr w:type="spellStart"/>
      <w:r w:rsidR="001B748D" w:rsidRPr="00F37D43">
        <w:rPr>
          <w:rFonts w:ascii="Times New Roman" w:hAnsi="Times New Roman" w:cs="Times New Roman"/>
          <w:b/>
        </w:rPr>
        <w:t>Busoi</w:t>
      </w:r>
      <w:proofErr w:type="spellEnd"/>
      <w:r w:rsidR="00DB6621">
        <w:rPr>
          <w:rFonts w:ascii="Times New Roman" w:hAnsi="Times New Roman" w:cs="Times New Roman"/>
          <w:b/>
        </w:rPr>
        <w:t xml:space="preserve"> (EPP)</w:t>
      </w:r>
    </w:p>
    <w:p w14:paraId="531682A7" w14:textId="77777777" w:rsidR="005A4569" w:rsidRPr="00F37D43" w:rsidRDefault="005A4569" w:rsidP="00B01066">
      <w:pPr>
        <w:jc w:val="both"/>
        <w:rPr>
          <w:rFonts w:ascii="Times New Roman" w:hAnsi="Times New Roman" w:cs="Times New Roman"/>
        </w:rPr>
      </w:pPr>
    </w:p>
    <w:p w14:paraId="6D3D61A2" w14:textId="7958E104" w:rsidR="00802FCF" w:rsidRPr="00F37D43" w:rsidRDefault="00B01066" w:rsidP="0027215E">
      <w:pPr>
        <w:jc w:val="both"/>
        <w:rPr>
          <w:rFonts w:ascii="Times New Roman" w:hAnsi="Times New Roman" w:cs="Times New Roman"/>
        </w:rPr>
      </w:pPr>
      <w:proofErr w:type="spellStart"/>
      <w:r w:rsidRPr="00F37D43">
        <w:rPr>
          <w:rFonts w:ascii="Times New Roman" w:hAnsi="Times New Roman" w:cs="Times New Roman"/>
          <w:b/>
          <w:color w:val="002060"/>
        </w:rPr>
        <w:t>Juozas</w:t>
      </w:r>
      <w:proofErr w:type="spellEnd"/>
      <w:r w:rsidRPr="00F37D43">
        <w:rPr>
          <w:rFonts w:ascii="Times New Roman" w:hAnsi="Times New Roman" w:cs="Times New Roman"/>
          <w:b/>
          <w:color w:val="002060"/>
        </w:rPr>
        <w:t xml:space="preserve"> </w:t>
      </w:r>
      <w:proofErr w:type="spellStart"/>
      <w:r w:rsidRPr="00F37D43">
        <w:rPr>
          <w:rFonts w:ascii="Times New Roman" w:hAnsi="Times New Roman" w:cs="Times New Roman"/>
          <w:b/>
          <w:color w:val="002060"/>
        </w:rPr>
        <w:t>Olekas</w:t>
      </w:r>
      <w:proofErr w:type="spellEnd"/>
      <w:r w:rsidRPr="00F37D43">
        <w:rPr>
          <w:rFonts w:ascii="Times New Roman" w:hAnsi="Times New Roman" w:cs="Times New Roman"/>
          <w:b/>
          <w:color w:val="002060"/>
        </w:rPr>
        <w:t xml:space="preserve">: </w:t>
      </w:r>
      <w:r w:rsidR="005A4569" w:rsidRPr="00F37D43">
        <w:rPr>
          <w:rFonts w:ascii="Times New Roman" w:hAnsi="Times New Roman" w:cs="Times New Roman"/>
        </w:rPr>
        <w:t xml:space="preserve">Health </w:t>
      </w:r>
      <w:r w:rsidRPr="00F37D43">
        <w:rPr>
          <w:rFonts w:ascii="Times New Roman" w:hAnsi="Times New Roman" w:cs="Times New Roman"/>
        </w:rPr>
        <w:t>remain</w:t>
      </w:r>
      <w:r w:rsidR="005A4569" w:rsidRPr="00F37D43">
        <w:rPr>
          <w:rFonts w:ascii="Times New Roman" w:hAnsi="Times New Roman" w:cs="Times New Roman"/>
        </w:rPr>
        <w:t>s</w:t>
      </w:r>
      <w:r w:rsidRPr="00F37D43">
        <w:rPr>
          <w:rFonts w:ascii="Times New Roman" w:hAnsi="Times New Roman" w:cs="Times New Roman"/>
        </w:rPr>
        <w:t xml:space="preserve"> the main concern for Europeans and it is in the agenda of European Parliament asking for more engagement from the European Commission</w:t>
      </w:r>
      <w:r w:rsidR="00E22E5F" w:rsidRPr="00F37D43">
        <w:rPr>
          <w:rFonts w:ascii="Times New Roman" w:hAnsi="Times New Roman" w:cs="Times New Roman"/>
        </w:rPr>
        <w:t>. The Motion for R</w:t>
      </w:r>
      <w:r w:rsidRPr="00F37D43">
        <w:rPr>
          <w:rFonts w:ascii="Times New Roman" w:hAnsi="Times New Roman" w:cs="Times New Roman"/>
        </w:rPr>
        <w:t>esolution on the better EU’s response to HIV, AIDS, TB and Hep</w:t>
      </w:r>
      <w:r w:rsidR="00F37D43">
        <w:rPr>
          <w:rFonts w:ascii="Times New Roman" w:hAnsi="Times New Roman" w:cs="Times New Roman"/>
        </w:rPr>
        <w:t>atitis</w:t>
      </w:r>
      <w:r w:rsidRPr="00F37D43">
        <w:rPr>
          <w:rFonts w:ascii="Times New Roman" w:hAnsi="Times New Roman" w:cs="Times New Roman"/>
        </w:rPr>
        <w:t xml:space="preserve"> C</w:t>
      </w:r>
      <w:r w:rsidR="002B1050">
        <w:rPr>
          <w:rFonts w:ascii="Times New Roman" w:hAnsi="Times New Roman" w:cs="Times New Roman"/>
        </w:rPr>
        <w:t>,</w:t>
      </w:r>
      <w:r w:rsidRPr="00F37D43">
        <w:rPr>
          <w:rFonts w:ascii="Times New Roman" w:hAnsi="Times New Roman" w:cs="Times New Roman"/>
        </w:rPr>
        <w:t xml:space="preserve"> approved in 2017</w:t>
      </w:r>
      <w:r w:rsidR="002B1050">
        <w:rPr>
          <w:rFonts w:ascii="Times New Roman" w:hAnsi="Times New Roman" w:cs="Times New Roman"/>
        </w:rPr>
        <w:t>,</w:t>
      </w:r>
      <w:r w:rsidRPr="00F37D43">
        <w:rPr>
          <w:rFonts w:ascii="Times New Roman" w:hAnsi="Times New Roman" w:cs="Times New Roman"/>
        </w:rPr>
        <w:t xml:space="preserve"> </w:t>
      </w:r>
      <w:r w:rsidR="00F37D43">
        <w:rPr>
          <w:rFonts w:ascii="Times New Roman" w:hAnsi="Times New Roman" w:cs="Times New Roman"/>
        </w:rPr>
        <w:t>was</w:t>
      </w:r>
      <w:r w:rsidRPr="00F37D43">
        <w:rPr>
          <w:rFonts w:ascii="Times New Roman" w:hAnsi="Times New Roman" w:cs="Times New Roman"/>
        </w:rPr>
        <w:t xml:space="preserve"> call</w:t>
      </w:r>
      <w:r w:rsidR="005A4569" w:rsidRPr="00F37D43">
        <w:rPr>
          <w:rFonts w:ascii="Times New Roman" w:hAnsi="Times New Roman" w:cs="Times New Roman"/>
        </w:rPr>
        <w:t>in</w:t>
      </w:r>
      <w:r w:rsidRPr="00F37D43">
        <w:rPr>
          <w:rFonts w:ascii="Times New Roman" w:hAnsi="Times New Roman" w:cs="Times New Roman"/>
        </w:rPr>
        <w:t xml:space="preserve">g for </w:t>
      </w:r>
      <w:r w:rsidR="005A4569" w:rsidRPr="00F37D43">
        <w:rPr>
          <w:rFonts w:ascii="Times New Roman" w:hAnsi="Times New Roman" w:cs="Times New Roman"/>
        </w:rPr>
        <w:t>more</w:t>
      </w:r>
      <w:r w:rsidRPr="00F37D43">
        <w:rPr>
          <w:rFonts w:ascii="Times New Roman" w:hAnsi="Times New Roman" w:cs="Times New Roman"/>
        </w:rPr>
        <w:t xml:space="preserve"> actions to fight </w:t>
      </w:r>
      <w:r w:rsidR="00F37D43">
        <w:rPr>
          <w:rFonts w:ascii="Times New Roman" w:hAnsi="Times New Roman" w:cs="Times New Roman"/>
        </w:rPr>
        <w:t>these</w:t>
      </w:r>
      <w:r w:rsidR="00F37D43" w:rsidRPr="00F37D43">
        <w:rPr>
          <w:rFonts w:ascii="Times New Roman" w:hAnsi="Times New Roman" w:cs="Times New Roman"/>
        </w:rPr>
        <w:t xml:space="preserve"> epidemic</w:t>
      </w:r>
      <w:r w:rsidR="00F37D43">
        <w:rPr>
          <w:rFonts w:ascii="Times New Roman" w:hAnsi="Times New Roman" w:cs="Times New Roman"/>
        </w:rPr>
        <w:t>s</w:t>
      </w:r>
      <w:r w:rsidRPr="00F37D43">
        <w:rPr>
          <w:rFonts w:ascii="Times New Roman" w:hAnsi="Times New Roman" w:cs="Times New Roman"/>
        </w:rPr>
        <w:t xml:space="preserve">. </w:t>
      </w:r>
      <w:r w:rsidR="005A4569" w:rsidRPr="00F37D43">
        <w:rPr>
          <w:rFonts w:ascii="Times New Roman" w:hAnsi="Times New Roman" w:cs="Times New Roman"/>
        </w:rPr>
        <w:t>According</w:t>
      </w:r>
      <w:r w:rsidRPr="00F37D43">
        <w:rPr>
          <w:rFonts w:ascii="Times New Roman" w:hAnsi="Times New Roman" w:cs="Times New Roman"/>
        </w:rPr>
        <w:t xml:space="preserve"> to January </w:t>
      </w:r>
      <w:r w:rsidR="00F37D43">
        <w:rPr>
          <w:rFonts w:ascii="Times New Roman" w:hAnsi="Times New Roman" w:cs="Times New Roman"/>
        </w:rPr>
        <w:t>2019</w:t>
      </w:r>
      <w:r w:rsidRPr="00F37D43">
        <w:rPr>
          <w:rFonts w:ascii="Times New Roman" w:hAnsi="Times New Roman" w:cs="Times New Roman"/>
        </w:rPr>
        <w:t xml:space="preserve"> data there were 3</w:t>
      </w:r>
      <w:r w:rsidR="005A4569" w:rsidRPr="00F37D43">
        <w:rPr>
          <w:rFonts w:ascii="Times New Roman" w:hAnsi="Times New Roman" w:cs="Times New Roman"/>
        </w:rPr>
        <w:t>,</w:t>
      </w:r>
      <w:r w:rsidRPr="00F37D43">
        <w:rPr>
          <w:rFonts w:ascii="Times New Roman" w:hAnsi="Times New Roman" w:cs="Times New Roman"/>
        </w:rPr>
        <w:t xml:space="preserve">217 </w:t>
      </w:r>
      <w:r w:rsidR="005A4569" w:rsidRPr="00F37D43">
        <w:rPr>
          <w:rFonts w:ascii="Times New Roman" w:hAnsi="Times New Roman" w:cs="Times New Roman"/>
        </w:rPr>
        <w:t>cases of</w:t>
      </w:r>
      <w:r w:rsidRPr="00F37D43">
        <w:rPr>
          <w:rFonts w:ascii="Times New Roman" w:hAnsi="Times New Roman" w:cs="Times New Roman"/>
        </w:rPr>
        <w:t xml:space="preserve"> HIV in </w:t>
      </w:r>
      <w:r w:rsidR="005A4569" w:rsidRPr="00F37D43">
        <w:rPr>
          <w:rFonts w:ascii="Times New Roman" w:hAnsi="Times New Roman" w:cs="Times New Roman"/>
        </w:rPr>
        <w:t>Lithuania</w:t>
      </w:r>
      <w:r w:rsidRPr="00F37D43">
        <w:rPr>
          <w:rFonts w:ascii="Times New Roman" w:hAnsi="Times New Roman" w:cs="Times New Roman"/>
        </w:rPr>
        <w:t xml:space="preserve"> and only 43% of them were on ART. The country </w:t>
      </w:r>
      <w:r w:rsidR="005A4569" w:rsidRPr="00F37D43">
        <w:rPr>
          <w:rFonts w:ascii="Times New Roman" w:hAnsi="Times New Roman" w:cs="Times New Roman"/>
        </w:rPr>
        <w:t>start</w:t>
      </w:r>
      <w:r w:rsidR="00F37D43">
        <w:rPr>
          <w:rFonts w:ascii="Times New Roman" w:hAnsi="Times New Roman" w:cs="Times New Roman"/>
        </w:rPr>
        <w:t>s to</w:t>
      </w:r>
      <w:r w:rsidR="005A4569" w:rsidRPr="00F37D43">
        <w:rPr>
          <w:rFonts w:ascii="Times New Roman" w:hAnsi="Times New Roman" w:cs="Times New Roman"/>
        </w:rPr>
        <w:t xml:space="preserve"> implement</w:t>
      </w:r>
      <w:r w:rsidRPr="00F37D43">
        <w:rPr>
          <w:rFonts w:ascii="Times New Roman" w:hAnsi="Times New Roman" w:cs="Times New Roman"/>
        </w:rPr>
        <w:t xml:space="preserve"> some good practices and integrated care </w:t>
      </w:r>
      <w:r w:rsidR="002B1050">
        <w:rPr>
          <w:rFonts w:ascii="Times New Roman" w:hAnsi="Times New Roman" w:cs="Times New Roman"/>
        </w:rPr>
        <w:t xml:space="preserve">examples </w:t>
      </w:r>
      <w:r w:rsidRPr="00F37D43">
        <w:rPr>
          <w:rFonts w:ascii="Times New Roman" w:hAnsi="Times New Roman" w:cs="Times New Roman"/>
        </w:rPr>
        <w:t xml:space="preserve">to </w:t>
      </w:r>
      <w:r w:rsidR="005A4569" w:rsidRPr="00F37D43">
        <w:rPr>
          <w:rFonts w:ascii="Times New Roman" w:hAnsi="Times New Roman" w:cs="Times New Roman"/>
        </w:rPr>
        <w:t>provide</w:t>
      </w:r>
      <w:r w:rsidRPr="00F37D43">
        <w:rPr>
          <w:rFonts w:ascii="Times New Roman" w:hAnsi="Times New Roman" w:cs="Times New Roman"/>
        </w:rPr>
        <w:t xml:space="preserve"> services in prevention and rapid testing</w:t>
      </w:r>
      <w:r w:rsidR="005A4569" w:rsidRPr="00F37D43">
        <w:rPr>
          <w:rFonts w:ascii="Times New Roman" w:hAnsi="Times New Roman" w:cs="Times New Roman"/>
        </w:rPr>
        <w:t xml:space="preserve">. Nevertheless, the </w:t>
      </w:r>
      <w:r w:rsidR="002B1050">
        <w:rPr>
          <w:rFonts w:ascii="Times New Roman" w:hAnsi="Times New Roman" w:cs="Times New Roman"/>
        </w:rPr>
        <w:t>practice has</w:t>
      </w:r>
      <w:r w:rsidR="005A4569" w:rsidRPr="00F37D43">
        <w:rPr>
          <w:rFonts w:ascii="Times New Roman" w:hAnsi="Times New Roman" w:cs="Times New Roman"/>
        </w:rPr>
        <w:t xml:space="preserve"> to be applied at a larger scale in order to make impact on the overall system. </w:t>
      </w:r>
      <w:r w:rsidR="002B1050" w:rsidRPr="002B1050">
        <w:rPr>
          <w:rFonts w:ascii="Times New Roman" w:hAnsi="Times New Roman" w:cs="Times New Roman"/>
        </w:rPr>
        <w:t>For example, today the 90 % of HIV cases are diagnosed among the vulnerable populations</w:t>
      </w:r>
      <w:r w:rsidR="002B1050">
        <w:rPr>
          <w:rFonts w:ascii="Times New Roman" w:hAnsi="Times New Roman" w:cs="Times New Roman"/>
        </w:rPr>
        <w:t xml:space="preserve">, </w:t>
      </w:r>
      <w:r w:rsidR="002B1050" w:rsidRPr="002B1050">
        <w:rPr>
          <w:rFonts w:ascii="Times New Roman" w:hAnsi="Times New Roman" w:cs="Times New Roman"/>
        </w:rPr>
        <w:t xml:space="preserve">stigmatizing public perception, </w:t>
      </w:r>
      <w:proofErr w:type="spellStart"/>
      <w:r w:rsidR="002B1050" w:rsidRPr="002B1050">
        <w:rPr>
          <w:rFonts w:ascii="Times New Roman" w:hAnsi="Times New Roman" w:cs="Times New Roman"/>
        </w:rPr>
        <w:t>complicatiing</w:t>
      </w:r>
      <w:proofErr w:type="spellEnd"/>
      <w:r w:rsidR="002B1050" w:rsidRPr="002B1050">
        <w:rPr>
          <w:rFonts w:ascii="Times New Roman" w:hAnsi="Times New Roman" w:cs="Times New Roman"/>
        </w:rPr>
        <w:t xml:space="preserve"> the access to preventive and diagnostic services and slowing down the containing of the virus.</w:t>
      </w:r>
    </w:p>
    <w:p w14:paraId="6B6591F2" w14:textId="77777777" w:rsidR="00E512B4" w:rsidRPr="00F37D43" w:rsidRDefault="00E512B4" w:rsidP="0027215E">
      <w:pPr>
        <w:jc w:val="both"/>
        <w:rPr>
          <w:rFonts w:ascii="Times New Roman" w:hAnsi="Times New Roman" w:cs="Times New Roman"/>
        </w:rPr>
      </w:pPr>
    </w:p>
    <w:p w14:paraId="561C08DB" w14:textId="77777777" w:rsidR="00BF4097" w:rsidRDefault="005A4569" w:rsidP="0027215E">
      <w:pPr>
        <w:jc w:val="both"/>
        <w:rPr>
          <w:rFonts w:ascii="Times New Roman" w:hAnsi="Times New Roman" w:cs="Times New Roman"/>
        </w:rPr>
      </w:pPr>
      <w:r w:rsidRPr="00F37D43">
        <w:rPr>
          <w:rFonts w:ascii="Times New Roman" w:hAnsi="Times New Roman" w:cs="Times New Roman"/>
          <w:b/>
          <w:color w:val="002060"/>
        </w:rPr>
        <w:t>Christian-</w:t>
      </w:r>
      <w:proofErr w:type="spellStart"/>
      <w:r w:rsidRPr="00F37D43">
        <w:rPr>
          <w:rFonts w:ascii="Times New Roman" w:hAnsi="Times New Roman" w:cs="Times New Roman"/>
          <w:b/>
          <w:color w:val="002060"/>
        </w:rPr>
        <w:t>Silviu</w:t>
      </w:r>
      <w:proofErr w:type="spellEnd"/>
      <w:r w:rsidRPr="00F37D43">
        <w:rPr>
          <w:rFonts w:ascii="Times New Roman" w:hAnsi="Times New Roman" w:cs="Times New Roman"/>
          <w:b/>
          <w:color w:val="002060"/>
        </w:rPr>
        <w:t xml:space="preserve"> </w:t>
      </w:r>
      <w:proofErr w:type="spellStart"/>
      <w:r w:rsidRPr="00F37D43">
        <w:rPr>
          <w:rFonts w:ascii="Times New Roman" w:hAnsi="Times New Roman" w:cs="Times New Roman"/>
          <w:b/>
          <w:color w:val="002060"/>
        </w:rPr>
        <w:t>Busoi</w:t>
      </w:r>
      <w:proofErr w:type="spellEnd"/>
      <w:r w:rsidRPr="00F37D43">
        <w:rPr>
          <w:rFonts w:ascii="Times New Roman" w:hAnsi="Times New Roman" w:cs="Times New Roman"/>
          <w:b/>
          <w:color w:val="002060"/>
        </w:rPr>
        <w:t xml:space="preserve">: </w:t>
      </w:r>
      <w:r w:rsidR="0093033E" w:rsidRPr="00F37D43">
        <w:rPr>
          <w:rFonts w:ascii="Times New Roman" w:hAnsi="Times New Roman" w:cs="Times New Roman"/>
        </w:rPr>
        <w:t>ECDC study pu</w:t>
      </w:r>
      <w:r w:rsidR="00F37D43">
        <w:rPr>
          <w:rFonts w:ascii="Times New Roman" w:hAnsi="Times New Roman" w:cs="Times New Roman"/>
        </w:rPr>
        <w:t xml:space="preserve">blished one year ago estimates </w:t>
      </w:r>
      <w:r w:rsidR="0093033E" w:rsidRPr="00F37D43">
        <w:rPr>
          <w:rFonts w:ascii="Times New Roman" w:hAnsi="Times New Roman" w:cs="Times New Roman"/>
        </w:rPr>
        <w:t>48,000</w:t>
      </w:r>
      <w:r w:rsidR="00F37D43">
        <w:rPr>
          <w:rFonts w:ascii="Times New Roman" w:hAnsi="Times New Roman" w:cs="Times New Roman"/>
        </w:rPr>
        <w:t xml:space="preserve"> deaths and 37 </w:t>
      </w:r>
      <w:proofErr w:type="spellStart"/>
      <w:r w:rsidR="00F37D43">
        <w:rPr>
          <w:rFonts w:ascii="Times New Roman" w:hAnsi="Times New Roman" w:cs="Times New Roman"/>
        </w:rPr>
        <w:t>mln</w:t>
      </w:r>
      <w:proofErr w:type="spellEnd"/>
      <w:r w:rsidR="00F37D43">
        <w:rPr>
          <w:rFonts w:ascii="Times New Roman" w:hAnsi="Times New Roman" w:cs="Times New Roman"/>
        </w:rPr>
        <w:t xml:space="preserve"> diseases</w:t>
      </w:r>
      <w:r w:rsidR="0093033E" w:rsidRPr="00F37D43">
        <w:rPr>
          <w:rFonts w:ascii="Times New Roman" w:hAnsi="Times New Roman" w:cs="Times New Roman"/>
        </w:rPr>
        <w:t xml:space="preserve"> </w:t>
      </w:r>
      <w:r w:rsidR="00A50CB7" w:rsidRPr="00F37D43">
        <w:rPr>
          <w:rFonts w:ascii="Times New Roman" w:hAnsi="Times New Roman" w:cs="Times New Roman"/>
        </w:rPr>
        <w:t>caused</w:t>
      </w:r>
      <w:r w:rsidR="0093033E" w:rsidRPr="00F37D43">
        <w:rPr>
          <w:rFonts w:ascii="Times New Roman" w:hAnsi="Times New Roman" w:cs="Times New Roman"/>
        </w:rPr>
        <w:t xml:space="preserve"> by three infections: influenza, TB and HIV. It puts the epidemic of these </w:t>
      </w:r>
      <w:r w:rsidR="00A50CB7" w:rsidRPr="00F37D43">
        <w:rPr>
          <w:rFonts w:ascii="Times New Roman" w:hAnsi="Times New Roman" w:cs="Times New Roman"/>
        </w:rPr>
        <w:t>diseases</w:t>
      </w:r>
      <w:r w:rsidR="0093033E" w:rsidRPr="00F37D43">
        <w:rPr>
          <w:rFonts w:ascii="Times New Roman" w:hAnsi="Times New Roman" w:cs="Times New Roman"/>
        </w:rPr>
        <w:t xml:space="preserve"> among basic priorities. According to the 2017 report of European </w:t>
      </w:r>
      <w:r w:rsidR="00AD01CB">
        <w:rPr>
          <w:rFonts w:ascii="Times New Roman" w:hAnsi="Times New Roman" w:cs="Times New Roman"/>
        </w:rPr>
        <w:t>Co</w:t>
      </w:r>
      <w:r w:rsidR="0093033E" w:rsidRPr="00F37D43">
        <w:rPr>
          <w:rFonts w:ascii="Times New Roman" w:hAnsi="Times New Roman" w:cs="Times New Roman"/>
        </w:rPr>
        <w:t>mmission</w:t>
      </w:r>
      <w:r w:rsidR="00AD01CB">
        <w:rPr>
          <w:rFonts w:ascii="Times New Roman" w:hAnsi="Times New Roman" w:cs="Times New Roman"/>
        </w:rPr>
        <w:t xml:space="preserve">, the </w:t>
      </w:r>
      <w:r w:rsidR="0093033E" w:rsidRPr="00F37D43">
        <w:rPr>
          <w:rFonts w:ascii="Times New Roman" w:hAnsi="Times New Roman" w:cs="Times New Roman"/>
        </w:rPr>
        <w:t>80% of budget is spend for diagnostics and care of communicable disease</w:t>
      </w:r>
      <w:r w:rsidR="00F37D43">
        <w:rPr>
          <w:rFonts w:ascii="Times New Roman" w:hAnsi="Times New Roman" w:cs="Times New Roman"/>
        </w:rPr>
        <w:t xml:space="preserve"> and European </w:t>
      </w:r>
      <w:r w:rsidR="00AD01CB">
        <w:rPr>
          <w:rFonts w:ascii="Times New Roman" w:hAnsi="Times New Roman" w:cs="Times New Roman"/>
        </w:rPr>
        <w:t>M</w:t>
      </w:r>
      <w:r w:rsidR="00E22E5F" w:rsidRPr="00F37D43">
        <w:rPr>
          <w:rFonts w:ascii="Times New Roman" w:hAnsi="Times New Roman" w:cs="Times New Roman"/>
        </w:rPr>
        <w:t xml:space="preserve">ember </w:t>
      </w:r>
      <w:r w:rsidR="00AD01CB">
        <w:rPr>
          <w:rFonts w:ascii="Times New Roman" w:hAnsi="Times New Roman" w:cs="Times New Roman"/>
        </w:rPr>
        <w:t>S</w:t>
      </w:r>
      <w:r w:rsidR="00E22E5F" w:rsidRPr="00F37D43">
        <w:rPr>
          <w:rFonts w:ascii="Times New Roman" w:hAnsi="Times New Roman" w:cs="Times New Roman"/>
        </w:rPr>
        <w:t xml:space="preserve">tates spend </w:t>
      </w:r>
      <w:proofErr w:type="gramStart"/>
      <w:r w:rsidR="00E22E5F" w:rsidRPr="00F37D43">
        <w:rPr>
          <w:rFonts w:ascii="Times New Roman" w:hAnsi="Times New Roman" w:cs="Times New Roman"/>
        </w:rPr>
        <w:t>much  less</w:t>
      </w:r>
      <w:proofErr w:type="gramEnd"/>
      <w:r w:rsidR="00E22E5F" w:rsidRPr="00F37D43">
        <w:rPr>
          <w:rFonts w:ascii="Times New Roman" w:hAnsi="Times New Roman" w:cs="Times New Roman"/>
        </w:rPr>
        <w:t xml:space="preserve">  for the prevention. </w:t>
      </w:r>
      <w:r w:rsidR="00BF4097">
        <w:rPr>
          <w:rFonts w:ascii="Times New Roman" w:hAnsi="Times New Roman" w:cs="Times New Roman"/>
        </w:rPr>
        <w:t>Europe</w:t>
      </w:r>
      <w:r w:rsidR="00E22E5F" w:rsidRPr="00F37D43">
        <w:rPr>
          <w:rFonts w:ascii="Times New Roman" w:hAnsi="Times New Roman" w:cs="Times New Roman"/>
        </w:rPr>
        <w:t xml:space="preserve"> will soon have </w:t>
      </w:r>
      <w:r w:rsidR="00BF4097">
        <w:rPr>
          <w:rFonts w:ascii="Times New Roman" w:hAnsi="Times New Roman" w:cs="Times New Roman"/>
        </w:rPr>
        <w:t xml:space="preserve">the </w:t>
      </w:r>
      <w:r w:rsidR="00E22E5F" w:rsidRPr="00F37D43">
        <w:rPr>
          <w:rFonts w:ascii="Times New Roman" w:hAnsi="Times New Roman" w:cs="Times New Roman"/>
        </w:rPr>
        <w:t xml:space="preserve">European Commission with a very ambitious </w:t>
      </w:r>
      <w:r w:rsidR="00EA3516">
        <w:rPr>
          <w:rFonts w:ascii="Times New Roman" w:hAnsi="Times New Roman" w:cs="Times New Roman"/>
        </w:rPr>
        <w:t>P</w:t>
      </w:r>
      <w:r w:rsidR="00E22E5F" w:rsidRPr="00F37D43">
        <w:rPr>
          <w:rFonts w:ascii="Times New Roman" w:hAnsi="Times New Roman" w:cs="Times New Roman"/>
        </w:rPr>
        <w:t xml:space="preserve">resident elected and EU citizens expect more involvement and more action in this </w:t>
      </w:r>
      <w:r w:rsidR="00BF4097">
        <w:rPr>
          <w:rFonts w:ascii="Times New Roman" w:hAnsi="Times New Roman" w:cs="Times New Roman"/>
        </w:rPr>
        <w:t xml:space="preserve">health </w:t>
      </w:r>
      <w:r w:rsidR="00E22E5F" w:rsidRPr="00F37D43">
        <w:rPr>
          <w:rFonts w:ascii="Times New Roman" w:hAnsi="Times New Roman" w:cs="Times New Roman"/>
        </w:rPr>
        <w:t xml:space="preserve">direction. We need to find answers to the challenges establishing priorities and dealing with demographic and societal changes, which should lead to constructive dialogues and people centered approach. The </w:t>
      </w:r>
      <w:r w:rsidR="00BF4097">
        <w:rPr>
          <w:rFonts w:ascii="Times New Roman" w:hAnsi="Times New Roman" w:cs="Times New Roman"/>
        </w:rPr>
        <w:t xml:space="preserve">previously mentioned </w:t>
      </w:r>
      <w:r w:rsidR="00E22E5F" w:rsidRPr="00F37D43">
        <w:rPr>
          <w:rFonts w:ascii="Times New Roman" w:hAnsi="Times New Roman" w:cs="Times New Roman"/>
        </w:rPr>
        <w:t xml:space="preserve">Motion for Resolution of 2017 also called for </w:t>
      </w:r>
      <w:r w:rsidR="00BF4097">
        <w:rPr>
          <w:rFonts w:ascii="Times New Roman" w:hAnsi="Times New Roman" w:cs="Times New Roman"/>
        </w:rPr>
        <w:t xml:space="preserve">a </w:t>
      </w:r>
      <w:r w:rsidR="00E22E5F" w:rsidRPr="00F37D43">
        <w:rPr>
          <w:rFonts w:ascii="Times New Roman" w:hAnsi="Times New Roman" w:cs="Times New Roman"/>
        </w:rPr>
        <w:t xml:space="preserve">multi-sectorial cooperation by ensuring participation and involvement of patient groups and vulnerable population when policy makers are taking decisions. </w:t>
      </w:r>
    </w:p>
    <w:p w14:paraId="5F660AFE" w14:textId="45CAEB66" w:rsidR="005A4569" w:rsidRPr="00F37D43" w:rsidRDefault="00BF4097" w:rsidP="0027215E">
      <w:pPr>
        <w:jc w:val="both"/>
        <w:rPr>
          <w:rFonts w:ascii="Times New Roman" w:hAnsi="Times New Roman" w:cs="Times New Roman"/>
        </w:rPr>
      </w:pPr>
      <w:r>
        <w:rPr>
          <w:rFonts w:ascii="Times New Roman" w:hAnsi="Times New Roman" w:cs="Times New Roman"/>
        </w:rPr>
        <w:t>Moreover, we</w:t>
      </w:r>
      <w:r w:rsidR="00E22E5F" w:rsidRPr="00F37D43">
        <w:rPr>
          <w:rFonts w:ascii="Times New Roman" w:hAnsi="Times New Roman" w:cs="Times New Roman"/>
        </w:rPr>
        <w:t xml:space="preserve"> are now debating</w:t>
      </w:r>
      <w:r>
        <w:rPr>
          <w:rFonts w:ascii="Times New Roman" w:hAnsi="Times New Roman" w:cs="Times New Roman"/>
        </w:rPr>
        <w:t xml:space="preserve"> the financial framework </w:t>
      </w:r>
      <w:r w:rsidR="00E22E5F" w:rsidRPr="00F37D43">
        <w:rPr>
          <w:rFonts w:ascii="Times New Roman" w:hAnsi="Times New Roman" w:cs="Times New Roman"/>
        </w:rPr>
        <w:t xml:space="preserve">and </w:t>
      </w:r>
      <w:r>
        <w:rPr>
          <w:rFonts w:ascii="Times New Roman" w:hAnsi="Times New Roman" w:cs="Times New Roman"/>
        </w:rPr>
        <w:t xml:space="preserve">the </w:t>
      </w:r>
      <w:r w:rsidR="00E22E5F" w:rsidRPr="00F37D43">
        <w:rPr>
          <w:rFonts w:ascii="Times New Roman" w:hAnsi="Times New Roman" w:cs="Times New Roman"/>
        </w:rPr>
        <w:t>Coun</w:t>
      </w:r>
      <w:r>
        <w:rPr>
          <w:rFonts w:ascii="Times New Roman" w:hAnsi="Times New Roman" w:cs="Times New Roman"/>
        </w:rPr>
        <w:t>ci</w:t>
      </w:r>
      <w:r w:rsidR="00E22E5F" w:rsidRPr="00F37D43">
        <w:rPr>
          <w:rFonts w:ascii="Times New Roman" w:hAnsi="Times New Roman" w:cs="Times New Roman"/>
        </w:rPr>
        <w:t xml:space="preserve">l is expected to take a final decision on two important financial instruments related to health. </w:t>
      </w:r>
      <w:r>
        <w:rPr>
          <w:rFonts w:ascii="Times New Roman" w:hAnsi="Times New Roman" w:cs="Times New Roman"/>
        </w:rPr>
        <w:t>The Health should receive around</w:t>
      </w:r>
      <w:r w:rsidR="00E22E5F" w:rsidRPr="00F37D43">
        <w:rPr>
          <w:rFonts w:ascii="Times New Roman" w:hAnsi="Times New Roman" w:cs="Times New Roman"/>
        </w:rPr>
        <w:t xml:space="preserve"> 9 b</w:t>
      </w:r>
      <w:r w:rsidR="000779BA" w:rsidRPr="00F37D43">
        <w:rPr>
          <w:rFonts w:ascii="Times New Roman" w:hAnsi="Times New Roman" w:cs="Times New Roman"/>
        </w:rPr>
        <w:t>illion</w:t>
      </w:r>
      <w:r w:rsidR="00E22E5F" w:rsidRPr="00F37D43">
        <w:rPr>
          <w:rFonts w:ascii="Times New Roman" w:hAnsi="Times New Roman" w:cs="Times New Roman"/>
        </w:rPr>
        <w:t xml:space="preserve"> EUR</w:t>
      </w:r>
      <w:r>
        <w:rPr>
          <w:rFonts w:ascii="Times New Roman" w:hAnsi="Times New Roman" w:cs="Times New Roman"/>
        </w:rPr>
        <w:t xml:space="preserve"> in the upcoming European research </w:t>
      </w:r>
      <w:proofErr w:type="spellStart"/>
      <w:r>
        <w:rPr>
          <w:rFonts w:ascii="Times New Roman" w:hAnsi="Times New Roman" w:cs="Times New Roman"/>
        </w:rPr>
        <w:t>programme</w:t>
      </w:r>
      <w:proofErr w:type="spellEnd"/>
      <w:r>
        <w:rPr>
          <w:rFonts w:ascii="Times New Roman" w:hAnsi="Times New Roman" w:cs="Times New Roman"/>
        </w:rPr>
        <w:t xml:space="preserve"> starting in 2021</w:t>
      </w:r>
      <w:r w:rsidR="00E22E5F" w:rsidRPr="00F37D43">
        <w:rPr>
          <w:rFonts w:ascii="Times New Roman" w:hAnsi="Times New Roman" w:cs="Times New Roman"/>
        </w:rPr>
        <w:t xml:space="preserve">. </w:t>
      </w:r>
      <w:r>
        <w:rPr>
          <w:rFonts w:ascii="Times New Roman" w:hAnsi="Times New Roman" w:cs="Times New Roman"/>
        </w:rPr>
        <w:t>It</w:t>
      </w:r>
      <w:r w:rsidR="00E22E5F" w:rsidRPr="00F37D43">
        <w:rPr>
          <w:rFonts w:ascii="Times New Roman" w:hAnsi="Times New Roman" w:cs="Times New Roman"/>
        </w:rPr>
        <w:t xml:space="preserve"> will </w:t>
      </w:r>
      <w:r>
        <w:rPr>
          <w:rFonts w:ascii="Times New Roman" w:hAnsi="Times New Roman" w:cs="Times New Roman"/>
        </w:rPr>
        <w:t xml:space="preserve">probably </w:t>
      </w:r>
      <w:r w:rsidR="00E22E5F" w:rsidRPr="00F37D43">
        <w:rPr>
          <w:rFonts w:ascii="Times New Roman" w:hAnsi="Times New Roman" w:cs="Times New Roman"/>
        </w:rPr>
        <w:t>be the biggest and the most ambiti</w:t>
      </w:r>
      <w:r w:rsidR="000779BA" w:rsidRPr="00F37D43">
        <w:rPr>
          <w:rFonts w:ascii="Times New Roman" w:hAnsi="Times New Roman" w:cs="Times New Roman"/>
        </w:rPr>
        <w:t>ous</w:t>
      </w:r>
      <w:r w:rsidR="00E22E5F" w:rsidRPr="00F37D43">
        <w:rPr>
          <w:rFonts w:ascii="Times New Roman" w:hAnsi="Times New Roman" w:cs="Times New Roman"/>
        </w:rPr>
        <w:t xml:space="preserve"> </w:t>
      </w:r>
      <w:r>
        <w:rPr>
          <w:rFonts w:ascii="Times New Roman" w:hAnsi="Times New Roman" w:cs="Times New Roman"/>
        </w:rPr>
        <w:t xml:space="preserve">health </w:t>
      </w:r>
      <w:r w:rsidR="000779BA" w:rsidRPr="00F37D43">
        <w:rPr>
          <w:rFonts w:ascii="Times New Roman" w:hAnsi="Times New Roman" w:cs="Times New Roman"/>
        </w:rPr>
        <w:t xml:space="preserve">research program in the world funded from </w:t>
      </w:r>
      <w:r w:rsidR="00E22E5F" w:rsidRPr="00F37D43">
        <w:rPr>
          <w:rFonts w:ascii="Times New Roman" w:hAnsi="Times New Roman" w:cs="Times New Roman"/>
        </w:rPr>
        <w:t xml:space="preserve">public </w:t>
      </w:r>
      <w:r w:rsidR="000779BA" w:rsidRPr="00F37D43">
        <w:rPr>
          <w:rFonts w:ascii="Times New Roman" w:hAnsi="Times New Roman" w:cs="Times New Roman"/>
        </w:rPr>
        <w:t>money. We have to ensure go</w:t>
      </w:r>
      <w:r w:rsidR="00F37D43">
        <w:rPr>
          <w:rFonts w:ascii="Times New Roman" w:hAnsi="Times New Roman" w:cs="Times New Roman"/>
        </w:rPr>
        <w:t>o</w:t>
      </w:r>
      <w:r w:rsidR="000779BA" w:rsidRPr="00F37D43">
        <w:rPr>
          <w:rFonts w:ascii="Times New Roman" w:hAnsi="Times New Roman" w:cs="Times New Roman"/>
        </w:rPr>
        <w:t xml:space="preserve">d use of these instruments and other instruments from </w:t>
      </w:r>
      <w:r>
        <w:rPr>
          <w:rFonts w:ascii="Times New Roman" w:hAnsi="Times New Roman" w:cs="Times New Roman"/>
        </w:rPr>
        <w:t>M</w:t>
      </w:r>
      <w:r w:rsidR="000779BA" w:rsidRPr="00F37D43">
        <w:rPr>
          <w:rFonts w:ascii="Times New Roman" w:hAnsi="Times New Roman" w:cs="Times New Roman"/>
        </w:rPr>
        <w:t xml:space="preserve">ember </w:t>
      </w:r>
      <w:r>
        <w:rPr>
          <w:rFonts w:ascii="Times New Roman" w:hAnsi="Times New Roman" w:cs="Times New Roman"/>
        </w:rPr>
        <w:t>S</w:t>
      </w:r>
      <w:r w:rsidR="000779BA" w:rsidRPr="00F37D43">
        <w:rPr>
          <w:rFonts w:ascii="Times New Roman" w:hAnsi="Times New Roman" w:cs="Times New Roman"/>
        </w:rPr>
        <w:t xml:space="preserve">tates and European funds in order to </w:t>
      </w:r>
      <w:r w:rsidRPr="00F37D43">
        <w:rPr>
          <w:rFonts w:ascii="Times New Roman" w:hAnsi="Times New Roman" w:cs="Times New Roman"/>
        </w:rPr>
        <w:t xml:space="preserve">better </w:t>
      </w:r>
      <w:r w:rsidR="000779BA" w:rsidRPr="00F37D43">
        <w:rPr>
          <w:rFonts w:ascii="Times New Roman" w:hAnsi="Times New Roman" w:cs="Times New Roman"/>
        </w:rPr>
        <w:t>fight th</w:t>
      </w:r>
      <w:r w:rsidR="00F37D43">
        <w:rPr>
          <w:rFonts w:ascii="Times New Roman" w:hAnsi="Times New Roman" w:cs="Times New Roman"/>
        </w:rPr>
        <w:t>e</w:t>
      </w:r>
      <w:r>
        <w:rPr>
          <w:rFonts w:ascii="Times New Roman" w:hAnsi="Times New Roman" w:cs="Times New Roman"/>
        </w:rPr>
        <w:t xml:space="preserve"> </w:t>
      </w:r>
      <w:r w:rsidR="00F37D43">
        <w:rPr>
          <w:rFonts w:ascii="Times New Roman" w:hAnsi="Times New Roman" w:cs="Times New Roman"/>
        </w:rPr>
        <w:t>diseases. We need to define</w:t>
      </w:r>
      <w:r w:rsidR="000779BA" w:rsidRPr="00F37D43">
        <w:rPr>
          <w:rFonts w:ascii="Times New Roman" w:hAnsi="Times New Roman" w:cs="Times New Roman"/>
        </w:rPr>
        <w:t xml:space="preserve"> healthcare approaches and ensure universal access to health services and </w:t>
      </w:r>
      <w:proofErr w:type="gramStart"/>
      <w:r w:rsidR="000779BA" w:rsidRPr="00F37D43">
        <w:rPr>
          <w:rFonts w:ascii="Times New Roman" w:hAnsi="Times New Roman" w:cs="Times New Roman"/>
        </w:rPr>
        <w:t>cost efficient</w:t>
      </w:r>
      <w:proofErr w:type="gramEnd"/>
      <w:r w:rsidR="000779BA" w:rsidRPr="00F37D43">
        <w:rPr>
          <w:rFonts w:ascii="Times New Roman" w:hAnsi="Times New Roman" w:cs="Times New Roman"/>
        </w:rPr>
        <w:t xml:space="preserve"> policy changes. </w:t>
      </w:r>
      <w:r w:rsidR="005D3549" w:rsidRPr="00F37D43">
        <w:rPr>
          <w:rFonts w:ascii="Times New Roman" w:hAnsi="Times New Roman" w:cs="Times New Roman"/>
        </w:rPr>
        <w:t>The integrated multi-sectoral approach to health will accompany our discussions to ensure the synergies between different European services</w:t>
      </w:r>
      <w:r w:rsidR="0021177D" w:rsidRPr="00F37D43">
        <w:rPr>
          <w:rFonts w:ascii="Times New Roman" w:hAnsi="Times New Roman" w:cs="Times New Roman"/>
        </w:rPr>
        <w:t>, policies and financial instruments</w:t>
      </w:r>
    </w:p>
    <w:p w14:paraId="39EC695F" w14:textId="77777777" w:rsidR="0093033E" w:rsidRPr="00F37D43" w:rsidRDefault="0093033E" w:rsidP="0027215E">
      <w:pPr>
        <w:jc w:val="both"/>
        <w:rPr>
          <w:rFonts w:ascii="Times New Roman" w:hAnsi="Times New Roman" w:cs="Times New Roman"/>
        </w:rPr>
      </w:pPr>
    </w:p>
    <w:p w14:paraId="3B3C1C17" w14:textId="242EEF32" w:rsidR="00D535F8" w:rsidRPr="00CD05AB" w:rsidRDefault="007D7743" w:rsidP="00CD05AB">
      <w:pPr>
        <w:pStyle w:val="Heading2"/>
        <w:numPr>
          <w:ilvl w:val="0"/>
          <w:numId w:val="38"/>
        </w:numPr>
        <w:rPr>
          <w:rFonts w:ascii="Times New Roman" w:hAnsi="Times New Roman" w:cs="Times New Roman"/>
          <w:b/>
          <w:color w:val="002060"/>
          <w:sz w:val="28"/>
          <w:szCs w:val="28"/>
        </w:rPr>
      </w:pPr>
      <w:bookmarkStart w:id="4" w:name="_Toc25588934"/>
      <w:r w:rsidRPr="00CD05AB">
        <w:rPr>
          <w:rFonts w:ascii="Times New Roman" w:hAnsi="Times New Roman" w:cs="Times New Roman"/>
          <w:b/>
          <w:color w:val="002060"/>
          <w:sz w:val="28"/>
          <w:szCs w:val="28"/>
        </w:rPr>
        <w:t>Economy of wellbeing: leaving no one behind</w:t>
      </w:r>
      <w:bookmarkEnd w:id="4"/>
      <w:r w:rsidR="00E512B4" w:rsidRPr="00CD05AB">
        <w:rPr>
          <w:rFonts w:ascii="Times New Roman" w:hAnsi="Times New Roman" w:cs="Times New Roman"/>
          <w:b/>
          <w:color w:val="002060"/>
          <w:sz w:val="28"/>
          <w:szCs w:val="28"/>
        </w:rPr>
        <w:t xml:space="preserve"> </w:t>
      </w:r>
    </w:p>
    <w:p w14:paraId="1D994F55" w14:textId="0C0E8217" w:rsidR="002572E8" w:rsidRPr="00F37D43" w:rsidRDefault="002572E8" w:rsidP="003C5659">
      <w:pPr>
        <w:shd w:val="clear" w:color="auto" w:fill="FFFFFF" w:themeFill="background1"/>
        <w:ind w:left="1440" w:hanging="1440"/>
        <w:jc w:val="right"/>
        <w:rPr>
          <w:rFonts w:ascii="Times New Roman" w:hAnsi="Times New Roman" w:cs="Times New Roman"/>
          <w:u w:val="single"/>
        </w:rPr>
      </w:pPr>
      <w:r w:rsidRPr="00F37D43">
        <w:rPr>
          <w:rFonts w:ascii="Times New Roman" w:hAnsi="Times New Roman" w:cs="Times New Roman"/>
        </w:rPr>
        <w:t xml:space="preserve">Chair: MEP </w:t>
      </w:r>
      <w:r w:rsidRPr="00F37D43">
        <w:rPr>
          <w:rFonts w:ascii="Times New Roman" w:hAnsi="Times New Roman" w:cs="Times New Roman"/>
          <w:b/>
        </w:rPr>
        <w:t>Cristian-</w:t>
      </w:r>
      <w:proofErr w:type="spellStart"/>
      <w:r w:rsidRPr="00F37D43">
        <w:rPr>
          <w:rFonts w:ascii="Times New Roman" w:hAnsi="Times New Roman" w:cs="Times New Roman"/>
          <w:b/>
        </w:rPr>
        <w:t>Silviu</w:t>
      </w:r>
      <w:proofErr w:type="spellEnd"/>
      <w:r w:rsidRPr="00F37D43">
        <w:rPr>
          <w:rFonts w:ascii="Times New Roman" w:hAnsi="Times New Roman" w:cs="Times New Roman"/>
          <w:b/>
        </w:rPr>
        <w:t xml:space="preserve"> </w:t>
      </w:r>
      <w:proofErr w:type="spellStart"/>
      <w:r w:rsidRPr="00F37D43">
        <w:rPr>
          <w:rFonts w:ascii="Times New Roman" w:hAnsi="Times New Roman" w:cs="Times New Roman"/>
          <w:b/>
        </w:rPr>
        <w:t>Busoi</w:t>
      </w:r>
      <w:proofErr w:type="spellEnd"/>
    </w:p>
    <w:p w14:paraId="594C1B07" w14:textId="77777777" w:rsidR="001B748D" w:rsidRPr="00F37D43" w:rsidRDefault="001B748D" w:rsidP="007C74DA">
      <w:pPr>
        <w:ind w:left="1440"/>
        <w:jc w:val="both"/>
        <w:rPr>
          <w:rFonts w:ascii="Times New Roman" w:hAnsi="Times New Roman" w:cs="Times New Roman"/>
        </w:rPr>
      </w:pPr>
    </w:p>
    <w:p w14:paraId="621D5803" w14:textId="5260C965" w:rsidR="00795D88" w:rsidRPr="00CD05AB" w:rsidRDefault="00CD05AB" w:rsidP="00CD05AB">
      <w:pPr>
        <w:pStyle w:val="Heading3"/>
        <w:ind w:left="720"/>
        <w:rPr>
          <w:rFonts w:ascii="Times New Roman" w:hAnsi="Times New Roman" w:cs="Times New Roman"/>
          <w:b/>
          <w:color w:val="002060"/>
        </w:rPr>
      </w:pPr>
      <w:bookmarkStart w:id="5" w:name="_Toc25588935"/>
      <w:r w:rsidRPr="00CD05AB">
        <w:rPr>
          <w:rFonts w:ascii="Times New Roman" w:hAnsi="Times New Roman" w:cs="Times New Roman"/>
          <w:b/>
          <w:color w:val="002060"/>
        </w:rPr>
        <w:t xml:space="preserve">1.1 </w:t>
      </w:r>
      <w:r w:rsidR="004E768D" w:rsidRPr="00CD05AB">
        <w:rPr>
          <w:rFonts w:ascii="Times New Roman" w:hAnsi="Times New Roman" w:cs="Times New Roman"/>
          <w:b/>
          <w:color w:val="002060"/>
        </w:rPr>
        <w:t xml:space="preserve">“Actions of European Union in the field of Economy of Wellbeing and </w:t>
      </w:r>
      <w:r w:rsidR="007E521B" w:rsidRPr="00CD05AB">
        <w:rPr>
          <w:rFonts w:ascii="Times New Roman" w:hAnsi="Times New Roman" w:cs="Times New Roman"/>
          <w:b/>
          <w:color w:val="002060"/>
        </w:rPr>
        <w:t>B</w:t>
      </w:r>
      <w:r w:rsidR="004E768D" w:rsidRPr="00CD05AB">
        <w:rPr>
          <w:rFonts w:ascii="Times New Roman" w:hAnsi="Times New Roman" w:cs="Times New Roman"/>
          <w:b/>
          <w:color w:val="002060"/>
        </w:rPr>
        <w:t xml:space="preserve">etter </w:t>
      </w:r>
      <w:r w:rsidR="007E521B" w:rsidRPr="00CD05AB">
        <w:rPr>
          <w:rFonts w:ascii="Times New Roman" w:hAnsi="Times New Roman" w:cs="Times New Roman"/>
          <w:b/>
          <w:color w:val="002060"/>
        </w:rPr>
        <w:t>H</w:t>
      </w:r>
      <w:r w:rsidR="004E768D" w:rsidRPr="00CD05AB">
        <w:rPr>
          <w:rFonts w:ascii="Times New Roman" w:hAnsi="Times New Roman" w:cs="Times New Roman"/>
          <w:b/>
          <w:color w:val="002060"/>
        </w:rPr>
        <w:t>ealth”</w:t>
      </w:r>
      <w:bookmarkEnd w:id="5"/>
      <w:r w:rsidR="004E768D" w:rsidRPr="00CD05AB">
        <w:rPr>
          <w:rFonts w:ascii="Times New Roman" w:hAnsi="Times New Roman" w:cs="Times New Roman"/>
          <w:b/>
          <w:color w:val="002060"/>
        </w:rPr>
        <w:t xml:space="preserve"> </w:t>
      </w:r>
    </w:p>
    <w:p w14:paraId="14A007B3" w14:textId="3072ABFD" w:rsidR="002E0BC5" w:rsidRPr="00F37D43" w:rsidRDefault="008374AF" w:rsidP="00A50CB7">
      <w:pPr>
        <w:pStyle w:val="ListParagraph"/>
        <w:ind w:left="360"/>
        <w:jc w:val="right"/>
        <w:rPr>
          <w:rFonts w:ascii="Times New Roman" w:hAnsi="Times New Roman" w:cs="Times New Roman"/>
          <w:sz w:val="20"/>
          <w:szCs w:val="20"/>
        </w:rPr>
      </w:pPr>
      <w:r w:rsidRPr="00F37D43">
        <w:rPr>
          <w:rFonts w:ascii="Times New Roman" w:hAnsi="Times New Roman" w:cs="Times New Roman"/>
          <w:b/>
          <w:sz w:val="20"/>
          <w:szCs w:val="20"/>
        </w:rPr>
        <w:t>Maya Matthews</w:t>
      </w:r>
      <w:r w:rsidRPr="00F37D43">
        <w:rPr>
          <w:rFonts w:ascii="Times New Roman" w:hAnsi="Times New Roman" w:cs="Times New Roman"/>
          <w:sz w:val="20"/>
          <w:szCs w:val="20"/>
        </w:rPr>
        <w:t xml:space="preserve">, Deputy Head of Unit for strategy and coordination, </w:t>
      </w:r>
      <w:r w:rsidR="005F261A" w:rsidRPr="00F37D43">
        <w:rPr>
          <w:rFonts w:ascii="Times New Roman" w:hAnsi="Times New Roman" w:cs="Times New Roman"/>
          <w:sz w:val="20"/>
          <w:szCs w:val="20"/>
        </w:rPr>
        <w:t>DG Santé, European Commission</w:t>
      </w:r>
    </w:p>
    <w:p w14:paraId="17827EF7" w14:textId="77777777" w:rsidR="00E512B4" w:rsidRPr="00F37D43" w:rsidRDefault="00E512B4" w:rsidP="00E512B4">
      <w:pPr>
        <w:pStyle w:val="ListParagraph"/>
        <w:ind w:left="360"/>
        <w:jc w:val="both"/>
        <w:rPr>
          <w:rFonts w:ascii="Times New Roman" w:hAnsi="Times New Roman" w:cs="Times New Roman"/>
        </w:rPr>
      </w:pPr>
    </w:p>
    <w:p w14:paraId="57790F3A" w14:textId="3E6A4299" w:rsidR="00962509" w:rsidRPr="00F37D43" w:rsidRDefault="007E521B" w:rsidP="00E512B4">
      <w:pPr>
        <w:pStyle w:val="ListParagraph"/>
        <w:ind w:left="360"/>
        <w:jc w:val="both"/>
        <w:rPr>
          <w:rFonts w:ascii="Times New Roman" w:hAnsi="Times New Roman" w:cs="Times New Roman"/>
        </w:rPr>
      </w:pPr>
      <w:r>
        <w:rPr>
          <w:rFonts w:ascii="Times New Roman" w:hAnsi="Times New Roman" w:cs="Times New Roman"/>
        </w:rPr>
        <w:t>The</w:t>
      </w:r>
      <w:r w:rsidR="00E512B4" w:rsidRPr="00F37D43">
        <w:rPr>
          <w:rFonts w:ascii="Times New Roman" w:hAnsi="Times New Roman" w:cs="Times New Roman"/>
        </w:rPr>
        <w:t xml:space="preserve"> sustainable development goals</w:t>
      </w:r>
      <w:r w:rsidR="00F41FDF">
        <w:rPr>
          <w:rFonts w:ascii="Times New Roman" w:hAnsi="Times New Roman" w:cs="Times New Roman"/>
        </w:rPr>
        <w:t xml:space="preserve"> (SDGs)</w:t>
      </w:r>
      <w:r w:rsidR="00E512B4" w:rsidRPr="00F37D43">
        <w:rPr>
          <w:rFonts w:ascii="Times New Roman" w:hAnsi="Times New Roman" w:cs="Times New Roman"/>
        </w:rPr>
        <w:t xml:space="preserve"> are universal and interconnected. We have specific goal to eliminate the HIV</w:t>
      </w:r>
      <w:r w:rsidR="00F37D43">
        <w:rPr>
          <w:rFonts w:ascii="Times New Roman" w:hAnsi="Times New Roman" w:cs="Times New Roman"/>
        </w:rPr>
        <w:t>,</w:t>
      </w:r>
      <w:r w:rsidR="00E512B4" w:rsidRPr="00F37D43">
        <w:rPr>
          <w:rFonts w:ascii="Times New Roman" w:hAnsi="Times New Roman" w:cs="Times New Roman"/>
        </w:rPr>
        <w:t xml:space="preserve"> but at the same time we have the other goals which present the glob</w:t>
      </w:r>
      <w:r w:rsidR="00EA3516">
        <w:rPr>
          <w:rFonts w:ascii="Times New Roman" w:hAnsi="Times New Roman" w:cs="Times New Roman"/>
        </w:rPr>
        <w:t>al</w:t>
      </w:r>
      <w:r w:rsidR="00E512B4" w:rsidRPr="00F37D43">
        <w:rPr>
          <w:rFonts w:ascii="Times New Roman" w:hAnsi="Times New Roman" w:cs="Times New Roman"/>
        </w:rPr>
        <w:t xml:space="preserve"> way of thinking. We have to open up the discussion and be ready </w:t>
      </w:r>
      <w:r>
        <w:rPr>
          <w:rFonts w:ascii="Times New Roman" w:hAnsi="Times New Roman" w:cs="Times New Roman"/>
        </w:rPr>
        <w:t>for</w:t>
      </w:r>
      <w:r w:rsidR="00E512B4" w:rsidRPr="00F37D43">
        <w:rPr>
          <w:rFonts w:ascii="Times New Roman" w:hAnsi="Times New Roman" w:cs="Times New Roman"/>
        </w:rPr>
        <w:t xml:space="preserve"> different subject areas</w:t>
      </w:r>
      <w:r w:rsidR="005863AA" w:rsidRPr="00F37D43">
        <w:rPr>
          <w:rFonts w:ascii="Times New Roman" w:hAnsi="Times New Roman" w:cs="Times New Roman"/>
        </w:rPr>
        <w:t xml:space="preserve"> and different sectors. I</w:t>
      </w:r>
      <w:r>
        <w:rPr>
          <w:rFonts w:ascii="Times New Roman" w:hAnsi="Times New Roman" w:cs="Times New Roman"/>
        </w:rPr>
        <w:t>t</w:t>
      </w:r>
      <w:r w:rsidR="005863AA" w:rsidRPr="00F37D43">
        <w:rPr>
          <w:rFonts w:ascii="Times New Roman" w:hAnsi="Times New Roman" w:cs="Times New Roman"/>
        </w:rPr>
        <w:t xml:space="preserve"> will </w:t>
      </w:r>
      <w:r w:rsidR="00250D8F" w:rsidRPr="00F37D43">
        <w:rPr>
          <w:rFonts w:ascii="Times New Roman" w:hAnsi="Times New Roman" w:cs="Times New Roman"/>
        </w:rPr>
        <w:t xml:space="preserve">be interesting to discuss two </w:t>
      </w:r>
      <w:r w:rsidR="00F37D43" w:rsidRPr="00F37D43">
        <w:rPr>
          <w:rFonts w:ascii="Times New Roman" w:hAnsi="Times New Roman" w:cs="Times New Roman"/>
        </w:rPr>
        <w:t>crosscutting</w:t>
      </w:r>
      <w:r w:rsidR="005863AA" w:rsidRPr="00F37D43">
        <w:rPr>
          <w:rFonts w:ascii="Times New Roman" w:hAnsi="Times New Roman" w:cs="Times New Roman"/>
        </w:rPr>
        <w:t xml:space="preserve"> </w:t>
      </w:r>
      <w:proofErr w:type="gramStart"/>
      <w:r w:rsidR="005863AA" w:rsidRPr="00F37D43">
        <w:rPr>
          <w:rFonts w:ascii="Times New Roman" w:hAnsi="Times New Roman" w:cs="Times New Roman"/>
        </w:rPr>
        <w:t xml:space="preserve">initiatives </w:t>
      </w:r>
      <w:r>
        <w:rPr>
          <w:rFonts w:ascii="Times New Roman" w:hAnsi="Times New Roman" w:cs="Times New Roman"/>
        </w:rPr>
        <w:t>:</w:t>
      </w:r>
      <w:proofErr w:type="gramEnd"/>
      <w:r w:rsidR="00571BD7" w:rsidRPr="00F37D43">
        <w:rPr>
          <w:rFonts w:ascii="Times New Roman" w:hAnsi="Times New Roman" w:cs="Times New Roman"/>
        </w:rPr>
        <w:t xml:space="preserve"> </w:t>
      </w:r>
      <w:r w:rsidR="00250D8F" w:rsidRPr="00F37D43">
        <w:rPr>
          <w:rFonts w:ascii="Times New Roman" w:hAnsi="Times New Roman" w:cs="Times New Roman"/>
        </w:rPr>
        <w:t>health system</w:t>
      </w:r>
      <w:r w:rsidR="00571BD7" w:rsidRPr="00F37D43">
        <w:rPr>
          <w:rFonts w:ascii="Times New Roman" w:hAnsi="Times New Roman" w:cs="Times New Roman"/>
        </w:rPr>
        <w:t>s</w:t>
      </w:r>
      <w:r w:rsidR="00250D8F" w:rsidRPr="00F37D43">
        <w:rPr>
          <w:rFonts w:ascii="Times New Roman" w:hAnsi="Times New Roman" w:cs="Times New Roman"/>
        </w:rPr>
        <w:t xml:space="preserve"> reform and tackling antimicrobial resistance</w:t>
      </w:r>
      <w:r w:rsidR="00F41FDF">
        <w:rPr>
          <w:rFonts w:ascii="Times New Roman" w:hAnsi="Times New Roman" w:cs="Times New Roman"/>
        </w:rPr>
        <w:t xml:space="preserve"> (AMR)</w:t>
      </w:r>
      <w:r>
        <w:rPr>
          <w:rFonts w:ascii="Times New Roman" w:hAnsi="Times New Roman" w:cs="Times New Roman"/>
        </w:rPr>
        <w:t>, in addition to</w:t>
      </w:r>
      <w:r w:rsidR="00571BD7" w:rsidRPr="00F37D43">
        <w:rPr>
          <w:rFonts w:ascii="Times New Roman" w:hAnsi="Times New Roman" w:cs="Times New Roman"/>
        </w:rPr>
        <w:t xml:space="preserve"> the Commission’s approach to HIV, TB and STIs. For long period we were focused on prevention and early testing but currently our healthcare program is supporting 8 actions for 12 </w:t>
      </w:r>
      <w:proofErr w:type="spellStart"/>
      <w:r w:rsidR="00571BD7" w:rsidRPr="00F37D43">
        <w:rPr>
          <w:rFonts w:ascii="Times New Roman" w:hAnsi="Times New Roman" w:cs="Times New Roman"/>
        </w:rPr>
        <w:t>mln</w:t>
      </w:r>
      <w:proofErr w:type="spellEnd"/>
      <w:r w:rsidR="00571BD7" w:rsidRPr="00F37D43">
        <w:rPr>
          <w:rFonts w:ascii="Times New Roman" w:hAnsi="Times New Roman" w:cs="Times New Roman"/>
        </w:rPr>
        <w:t xml:space="preserve"> EUR, and many of these actions are looking </w:t>
      </w:r>
      <w:r w:rsidR="00E91E2A" w:rsidRPr="00F37D43">
        <w:rPr>
          <w:rFonts w:ascii="Times New Roman" w:hAnsi="Times New Roman" w:cs="Times New Roman"/>
        </w:rPr>
        <w:t>for</w:t>
      </w:r>
      <w:r w:rsidR="00571BD7" w:rsidRPr="00F37D43">
        <w:rPr>
          <w:rFonts w:ascii="Times New Roman" w:hAnsi="Times New Roman" w:cs="Times New Roman"/>
        </w:rPr>
        <w:t xml:space="preserve"> the </w:t>
      </w:r>
      <w:r w:rsidR="00F37D43" w:rsidRPr="00F37D43">
        <w:rPr>
          <w:rFonts w:ascii="Times New Roman" w:hAnsi="Times New Roman" w:cs="Times New Roman"/>
        </w:rPr>
        <w:t>integrati</w:t>
      </w:r>
      <w:r>
        <w:rPr>
          <w:rFonts w:ascii="Times New Roman" w:hAnsi="Times New Roman" w:cs="Times New Roman"/>
        </w:rPr>
        <w:t>on of</w:t>
      </w:r>
      <w:r w:rsidR="00F37D43" w:rsidRPr="00F37D43">
        <w:rPr>
          <w:rFonts w:ascii="Times New Roman" w:hAnsi="Times New Roman" w:cs="Times New Roman"/>
        </w:rPr>
        <w:t xml:space="preserve"> different</w:t>
      </w:r>
      <w:r w:rsidR="00E91E2A" w:rsidRPr="00F37D43">
        <w:rPr>
          <w:rFonts w:ascii="Times New Roman" w:hAnsi="Times New Roman" w:cs="Times New Roman"/>
        </w:rPr>
        <w:t xml:space="preserve"> diseases, and also for the integrat</w:t>
      </w:r>
      <w:r>
        <w:rPr>
          <w:rFonts w:ascii="Times New Roman" w:hAnsi="Times New Roman" w:cs="Times New Roman"/>
        </w:rPr>
        <w:t>ion</w:t>
      </w:r>
      <w:r w:rsidR="00E91E2A" w:rsidRPr="00F37D43">
        <w:rPr>
          <w:rFonts w:ascii="Times New Roman" w:hAnsi="Times New Roman" w:cs="Times New Roman"/>
        </w:rPr>
        <w:t xml:space="preserve"> and creati</w:t>
      </w:r>
      <w:r>
        <w:rPr>
          <w:rFonts w:ascii="Times New Roman" w:hAnsi="Times New Roman" w:cs="Times New Roman"/>
        </w:rPr>
        <w:t>on a</w:t>
      </w:r>
      <w:r w:rsidR="00E91E2A" w:rsidRPr="00F37D43">
        <w:rPr>
          <w:rFonts w:ascii="Times New Roman" w:hAnsi="Times New Roman" w:cs="Times New Roman"/>
        </w:rPr>
        <w:t xml:space="preserve"> continuum of </w:t>
      </w:r>
      <w:r w:rsidR="00F37D43" w:rsidRPr="00F37D43">
        <w:rPr>
          <w:rFonts w:ascii="Times New Roman" w:hAnsi="Times New Roman" w:cs="Times New Roman"/>
        </w:rPr>
        <w:t>care and</w:t>
      </w:r>
      <w:r w:rsidR="00E91E2A" w:rsidRPr="00F37D43">
        <w:rPr>
          <w:rFonts w:ascii="Times New Roman" w:hAnsi="Times New Roman" w:cs="Times New Roman"/>
        </w:rPr>
        <w:t xml:space="preserve"> ways to reach vulnerable groups. </w:t>
      </w:r>
      <w:r w:rsidR="00793E5A" w:rsidRPr="00F37D43">
        <w:rPr>
          <w:rFonts w:ascii="Times New Roman" w:hAnsi="Times New Roman" w:cs="Times New Roman"/>
        </w:rPr>
        <w:t xml:space="preserve">The Commission also funds </w:t>
      </w:r>
      <w:r>
        <w:rPr>
          <w:rFonts w:ascii="Times New Roman" w:hAnsi="Times New Roman" w:cs="Times New Roman"/>
        </w:rPr>
        <w:t>the</w:t>
      </w:r>
      <w:r w:rsidR="00793E5A" w:rsidRPr="00F37D43">
        <w:rPr>
          <w:rFonts w:ascii="Times New Roman" w:hAnsi="Times New Roman" w:cs="Times New Roman"/>
        </w:rPr>
        <w:t xml:space="preserve"> research and on HIV</w:t>
      </w:r>
      <w:r>
        <w:rPr>
          <w:rFonts w:ascii="Times New Roman" w:hAnsi="Times New Roman" w:cs="Times New Roman"/>
        </w:rPr>
        <w:t>,</w:t>
      </w:r>
      <w:r w:rsidR="00793E5A" w:rsidRPr="00F37D43">
        <w:rPr>
          <w:rFonts w:ascii="Times New Roman" w:hAnsi="Times New Roman" w:cs="Times New Roman"/>
        </w:rPr>
        <w:t xml:space="preserve"> TB and neglected diseases. Current</w:t>
      </w:r>
      <w:r w:rsidR="00A60053" w:rsidRPr="00F37D43">
        <w:rPr>
          <w:rFonts w:ascii="Times New Roman" w:hAnsi="Times New Roman" w:cs="Times New Roman"/>
        </w:rPr>
        <w:t xml:space="preserve"> raise</w:t>
      </w:r>
      <w:r w:rsidR="00793E5A" w:rsidRPr="00F37D43">
        <w:rPr>
          <w:rFonts w:ascii="Times New Roman" w:hAnsi="Times New Roman" w:cs="Times New Roman"/>
        </w:rPr>
        <w:t xml:space="preserve"> i</w:t>
      </w:r>
      <w:r w:rsidR="00A60053" w:rsidRPr="00F37D43">
        <w:rPr>
          <w:rFonts w:ascii="Times New Roman" w:hAnsi="Times New Roman" w:cs="Times New Roman"/>
        </w:rPr>
        <w:t>n</w:t>
      </w:r>
      <w:r w:rsidR="00793E5A" w:rsidRPr="00F37D43">
        <w:rPr>
          <w:rFonts w:ascii="Times New Roman" w:hAnsi="Times New Roman" w:cs="Times New Roman"/>
        </w:rPr>
        <w:t xml:space="preserve"> 2020 </w:t>
      </w:r>
      <w:r w:rsidR="00A60053" w:rsidRPr="00F37D43">
        <w:rPr>
          <w:rFonts w:ascii="Times New Roman" w:hAnsi="Times New Roman" w:cs="Times New Roman"/>
        </w:rPr>
        <w:t>is planned</w:t>
      </w:r>
      <w:r w:rsidR="00793E5A" w:rsidRPr="00F37D43">
        <w:rPr>
          <w:rFonts w:ascii="Times New Roman" w:hAnsi="Times New Roman" w:cs="Times New Roman"/>
        </w:rPr>
        <w:t xml:space="preserve"> to support this kind of research with </w:t>
      </w:r>
      <w:r w:rsidR="00A60053" w:rsidRPr="00F37D43">
        <w:rPr>
          <w:rFonts w:ascii="Times New Roman" w:hAnsi="Times New Roman" w:cs="Times New Roman"/>
        </w:rPr>
        <w:t xml:space="preserve">150 </w:t>
      </w:r>
      <w:proofErr w:type="spellStart"/>
      <w:r w:rsidR="00A60053" w:rsidRPr="00F37D43">
        <w:rPr>
          <w:rFonts w:ascii="Times New Roman" w:hAnsi="Times New Roman" w:cs="Times New Roman"/>
        </w:rPr>
        <w:t>mln</w:t>
      </w:r>
      <w:proofErr w:type="spellEnd"/>
      <w:r w:rsidR="00A60053" w:rsidRPr="00F37D43">
        <w:rPr>
          <w:rFonts w:ascii="Times New Roman" w:hAnsi="Times New Roman" w:cs="Times New Roman"/>
        </w:rPr>
        <w:t xml:space="preserve"> EUR. Commission is a big supporter of the Global Fund and has recently pledged 550 </w:t>
      </w:r>
      <w:proofErr w:type="spellStart"/>
      <w:r w:rsidR="00A60053" w:rsidRPr="00F37D43">
        <w:rPr>
          <w:rFonts w:ascii="Times New Roman" w:hAnsi="Times New Roman" w:cs="Times New Roman"/>
        </w:rPr>
        <w:t>mln</w:t>
      </w:r>
      <w:proofErr w:type="spellEnd"/>
      <w:r w:rsidR="00A60053" w:rsidRPr="00F37D43">
        <w:rPr>
          <w:rFonts w:ascii="Times New Roman" w:hAnsi="Times New Roman" w:cs="Times New Roman"/>
        </w:rPr>
        <w:t xml:space="preserve"> EUR. </w:t>
      </w:r>
    </w:p>
    <w:p w14:paraId="676479DC" w14:textId="29439EF2" w:rsidR="00962509" w:rsidRPr="00F37D43" w:rsidRDefault="00A60053" w:rsidP="00E512B4">
      <w:pPr>
        <w:pStyle w:val="ListParagraph"/>
        <w:ind w:left="360"/>
        <w:jc w:val="both"/>
        <w:rPr>
          <w:rFonts w:ascii="Times New Roman" w:hAnsi="Times New Roman" w:cs="Times New Roman"/>
        </w:rPr>
      </w:pPr>
      <w:r w:rsidRPr="00F37D43">
        <w:rPr>
          <w:rFonts w:ascii="Times New Roman" w:hAnsi="Times New Roman" w:cs="Times New Roman"/>
        </w:rPr>
        <w:t>We have recently published a working document in which we for the first time tried to put together all the different actions that Commission has supported on HIV, TB and Hep. They are about 70 actions, but still we need more coherence and synergy in this direction. We are working on chronic disease management, whe</w:t>
      </w:r>
      <w:r w:rsidR="00F37D43">
        <w:rPr>
          <w:rFonts w:ascii="Times New Roman" w:hAnsi="Times New Roman" w:cs="Times New Roman"/>
        </w:rPr>
        <w:t>re HIV is placed, and here the C</w:t>
      </w:r>
      <w:r w:rsidRPr="00F37D43">
        <w:rPr>
          <w:rFonts w:ascii="Times New Roman" w:hAnsi="Times New Roman" w:cs="Times New Roman"/>
        </w:rPr>
        <w:t>ommission has touched healthcare systems and their deliver</w:t>
      </w:r>
      <w:r w:rsidR="00F37D43">
        <w:rPr>
          <w:rFonts w:ascii="Times New Roman" w:hAnsi="Times New Roman" w:cs="Times New Roman"/>
        </w:rPr>
        <w:t>ables</w:t>
      </w:r>
      <w:r w:rsidRPr="00F37D43">
        <w:rPr>
          <w:rFonts w:ascii="Times New Roman" w:hAnsi="Times New Roman" w:cs="Times New Roman"/>
        </w:rPr>
        <w:t xml:space="preserve"> in </w:t>
      </w:r>
      <w:r w:rsidR="007E521B">
        <w:rPr>
          <w:rFonts w:ascii="Times New Roman" w:hAnsi="Times New Roman" w:cs="Times New Roman"/>
        </w:rPr>
        <w:t>M</w:t>
      </w:r>
      <w:r w:rsidRPr="00F37D43">
        <w:rPr>
          <w:rFonts w:ascii="Times New Roman" w:hAnsi="Times New Roman" w:cs="Times New Roman"/>
        </w:rPr>
        <w:t xml:space="preserve">ember </w:t>
      </w:r>
      <w:r w:rsidR="007E521B">
        <w:rPr>
          <w:rFonts w:ascii="Times New Roman" w:hAnsi="Times New Roman" w:cs="Times New Roman"/>
        </w:rPr>
        <w:t>St</w:t>
      </w:r>
      <w:r w:rsidRPr="00F37D43">
        <w:rPr>
          <w:rFonts w:ascii="Times New Roman" w:hAnsi="Times New Roman" w:cs="Times New Roman"/>
        </w:rPr>
        <w:t xml:space="preserve">ates. We are looking on how we can support </w:t>
      </w:r>
      <w:r w:rsidR="007E521B">
        <w:rPr>
          <w:rFonts w:ascii="Times New Roman" w:hAnsi="Times New Roman" w:cs="Times New Roman"/>
        </w:rPr>
        <w:t>M</w:t>
      </w:r>
      <w:r w:rsidRPr="00F37D43">
        <w:rPr>
          <w:rFonts w:ascii="Times New Roman" w:hAnsi="Times New Roman" w:cs="Times New Roman"/>
        </w:rPr>
        <w:t xml:space="preserve">ember </w:t>
      </w:r>
      <w:r w:rsidR="007E521B">
        <w:rPr>
          <w:rFonts w:ascii="Times New Roman" w:hAnsi="Times New Roman" w:cs="Times New Roman"/>
        </w:rPr>
        <w:t>S</w:t>
      </w:r>
      <w:r w:rsidRPr="00F37D43">
        <w:rPr>
          <w:rFonts w:ascii="Times New Roman" w:hAnsi="Times New Roman" w:cs="Times New Roman"/>
        </w:rPr>
        <w:t xml:space="preserve">tates in the healthcare system reforms. </w:t>
      </w:r>
    </w:p>
    <w:p w14:paraId="6F317D47" w14:textId="6F905202" w:rsidR="00962509" w:rsidRPr="00F37D43" w:rsidRDefault="00871918" w:rsidP="00E512B4">
      <w:pPr>
        <w:pStyle w:val="ListParagraph"/>
        <w:ind w:left="360"/>
        <w:jc w:val="both"/>
        <w:rPr>
          <w:rFonts w:ascii="Times New Roman" w:hAnsi="Times New Roman" w:cs="Times New Roman"/>
        </w:rPr>
      </w:pPr>
      <w:r w:rsidRPr="00F37D43">
        <w:rPr>
          <w:rFonts w:ascii="Times New Roman" w:hAnsi="Times New Roman" w:cs="Times New Roman"/>
        </w:rPr>
        <w:t>There are several ways for these and the first one is microeconomic framework</w:t>
      </w:r>
      <w:r w:rsidR="00C829DE" w:rsidRPr="00F37D43">
        <w:rPr>
          <w:rFonts w:ascii="Times New Roman" w:hAnsi="Times New Roman" w:cs="Times New Roman"/>
        </w:rPr>
        <w:t xml:space="preserve"> aimed to show that health is a very important part of national budgets despite the crisis. </w:t>
      </w:r>
      <w:r w:rsidR="00A558B0" w:rsidRPr="00F37D43">
        <w:rPr>
          <w:rFonts w:ascii="Times New Roman" w:hAnsi="Times New Roman" w:cs="Times New Roman"/>
        </w:rPr>
        <w:t xml:space="preserve">We need to come to table giving recommendations to the countries on their micro-economic policies. </w:t>
      </w:r>
      <w:r w:rsidR="00C829DE" w:rsidRPr="00F37D43">
        <w:rPr>
          <w:rFonts w:ascii="Times New Roman" w:hAnsi="Times New Roman" w:cs="Times New Roman"/>
        </w:rPr>
        <w:t xml:space="preserve"> </w:t>
      </w:r>
      <w:r w:rsidR="00A02412" w:rsidRPr="00F37D43">
        <w:rPr>
          <w:rFonts w:ascii="Times New Roman" w:hAnsi="Times New Roman" w:cs="Times New Roman"/>
        </w:rPr>
        <w:t xml:space="preserve">It happens </w:t>
      </w:r>
      <w:r w:rsidR="00310AF7" w:rsidRPr="00F37D43">
        <w:rPr>
          <w:rFonts w:ascii="Times New Roman" w:hAnsi="Times New Roman" w:cs="Times New Roman"/>
        </w:rPr>
        <w:t>annually, the last re</w:t>
      </w:r>
      <w:r w:rsidR="00310AF7">
        <w:rPr>
          <w:rFonts w:ascii="Times New Roman" w:hAnsi="Times New Roman" w:cs="Times New Roman"/>
        </w:rPr>
        <w:t xml:space="preserve">port is dated </w:t>
      </w:r>
      <w:r w:rsidR="007E521B">
        <w:rPr>
          <w:rFonts w:ascii="Times New Roman" w:hAnsi="Times New Roman" w:cs="Times New Roman"/>
        </w:rPr>
        <w:t xml:space="preserve">of </w:t>
      </w:r>
      <w:r w:rsidR="00310AF7">
        <w:rPr>
          <w:rFonts w:ascii="Times New Roman" w:hAnsi="Times New Roman" w:cs="Times New Roman"/>
        </w:rPr>
        <w:t>June 2019.</w:t>
      </w:r>
      <w:r w:rsidR="00A02412" w:rsidRPr="00F37D43">
        <w:rPr>
          <w:rFonts w:ascii="Times New Roman" w:hAnsi="Times New Roman" w:cs="Times New Roman"/>
        </w:rPr>
        <w:t xml:space="preserve"> Countries see it is useful to discuss challenges together and share the practices. </w:t>
      </w:r>
      <w:r w:rsidR="0025107C" w:rsidRPr="00F37D43">
        <w:rPr>
          <w:rFonts w:ascii="Times New Roman" w:hAnsi="Times New Roman" w:cs="Times New Roman"/>
        </w:rPr>
        <w:t xml:space="preserve">All the recommendations are available at </w:t>
      </w:r>
      <w:r w:rsidR="007E521B">
        <w:rPr>
          <w:rFonts w:ascii="Times New Roman" w:hAnsi="Times New Roman" w:cs="Times New Roman"/>
        </w:rPr>
        <w:t>Commission’s</w:t>
      </w:r>
      <w:r w:rsidR="0025107C" w:rsidRPr="00F37D43">
        <w:rPr>
          <w:rFonts w:ascii="Times New Roman" w:hAnsi="Times New Roman" w:cs="Times New Roman"/>
        </w:rPr>
        <w:t xml:space="preserve"> website. </w:t>
      </w:r>
    </w:p>
    <w:p w14:paraId="6900E64F" w14:textId="78255DBB" w:rsidR="00962509" w:rsidRPr="00F37D43" w:rsidRDefault="0025107C" w:rsidP="00E512B4">
      <w:pPr>
        <w:pStyle w:val="ListParagraph"/>
        <w:ind w:left="360"/>
        <w:jc w:val="both"/>
        <w:rPr>
          <w:rFonts w:ascii="Times New Roman" w:hAnsi="Times New Roman" w:cs="Times New Roman"/>
        </w:rPr>
      </w:pPr>
      <w:r w:rsidRPr="00F37D43">
        <w:rPr>
          <w:rFonts w:ascii="Times New Roman" w:hAnsi="Times New Roman" w:cs="Times New Roman"/>
        </w:rPr>
        <w:t xml:space="preserve">The other issue is how to support </w:t>
      </w:r>
      <w:r w:rsidR="007E521B">
        <w:rPr>
          <w:rFonts w:ascii="Times New Roman" w:hAnsi="Times New Roman" w:cs="Times New Roman"/>
        </w:rPr>
        <w:t>M</w:t>
      </w:r>
      <w:r w:rsidRPr="00F37D43">
        <w:rPr>
          <w:rFonts w:ascii="Times New Roman" w:hAnsi="Times New Roman" w:cs="Times New Roman"/>
        </w:rPr>
        <w:t xml:space="preserve">ember </w:t>
      </w:r>
      <w:r w:rsidR="007E521B">
        <w:rPr>
          <w:rFonts w:ascii="Times New Roman" w:hAnsi="Times New Roman" w:cs="Times New Roman"/>
        </w:rPr>
        <w:t>S</w:t>
      </w:r>
      <w:r w:rsidRPr="00F37D43">
        <w:rPr>
          <w:rFonts w:ascii="Times New Roman" w:hAnsi="Times New Roman" w:cs="Times New Roman"/>
        </w:rPr>
        <w:t xml:space="preserve">tates in reaching </w:t>
      </w:r>
      <w:r w:rsidR="00F41FDF">
        <w:rPr>
          <w:rFonts w:ascii="Times New Roman" w:hAnsi="Times New Roman" w:cs="Times New Roman"/>
        </w:rPr>
        <w:t>SDGs</w:t>
      </w:r>
      <w:r w:rsidRPr="00F37D43">
        <w:rPr>
          <w:rFonts w:ascii="Times New Roman" w:hAnsi="Times New Roman" w:cs="Times New Roman"/>
        </w:rPr>
        <w:t xml:space="preserve">. </w:t>
      </w:r>
      <w:r w:rsidR="00B619FF" w:rsidRPr="00F37D43">
        <w:rPr>
          <w:rFonts w:ascii="Times New Roman" w:hAnsi="Times New Roman" w:cs="Times New Roman"/>
        </w:rPr>
        <w:t xml:space="preserve">It is to be done through the </w:t>
      </w:r>
      <w:r w:rsidR="00310AF7" w:rsidRPr="00F37D43">
        <w:rPr>
          <w:rFonts w:ascii="Times New Roman" w:hAnsi="Times New Roman" w:cs="Times New Roman"/>
        </w:rPr>
        <w:t>evidence-based</w:t>
      </w:r>
      <w:r w:rsidR="00B619FF" w:rsidRPr="00F37D43">
        <w:rPr>
          <w:rFonts w:ascii="Times New Roman" w:hAnsi="Times New Roman" w:cs="Times New Roman"/>
        </w:rPr>
        <w:t xml:space="preserve"> approach. We have some abilities and budget to build it on health issues. We started country reports on health </w:t>
      </w:r>
      <w:proofErr w:type="gramStart"/>
      <w:r w:rsidR="00B619FF" w:rsidRPr="00F37D43">
        <w:rPr>
          <w:rFonts w:ascii="Times New Roman" w:hAnsi="Times New Roman" w:cs="Times New Roman"/>
        </w:rPr>
        <w:t>system</w:t>
      </w:r>
      <w:proofErr w:type="gramEnd"/>
      <w:r w:rsidR="00B619FF" w:rsidRPr="00F37D43">
        <w:rPr>
          <w:rFonts w:ascii="Times New Roman" w:hAnsi="Times New Roman" w:cs="Times New Roman"/>
        </w:rPr>
        <w:t xml:space="preserve"> </w:t>
      </w:r>
      <w:r w:rsidR="00962509" w:rsidRPr="00F37D43">
        <w:rPr>
          <w:rFonts w:ascii="Times New Roman" w:hAnsi="Times New Roman" w:cs="Times New Roman"/>
        </w:rPr>
        <w:t xml:space="preserve">and </w:t>
      </w:r>
      <w:r w:rsidR="00310AF7" w:rsidRPr="00F37D43">
        <w:rPr>
          <w:rFonts w:ascii="Times New Roman" w:hAnsi="Times New Roman" w:cs="Times New Roman"/>
        </w:rPr>
        <w:t>we</w:t>
      </w:r>
      <w:r w:rsidR="00962509" w:rsidRPr="00F37D43">
        <w:rPr>
          <w:rFonts w:ascii="Times New Roman" w:hAnsi="Times New Roman" w:cs="Times New Roman"/>
        </w:rPr>
        <w:t xml:space="preserve"> practice patients’ reporting in order to put the patient into the c</w:t>
      </w:r>
      <w:r w:rsidR="00310AF7">
        <w:rPr>
          <w:rFonts w:ascii="Times New Roman" w:hAnsi="Times New Roman" w:cs="Times New Roman"/>
        </w:rPr>
        <w:t>enter</w:t>
      </w:r>
      <w:r w:rsidR="00962509" w:rsidRPr="00F37D43">
        <w:rPr>
          <w:rFonts w:ascii="Times New Roman" w:hAnsi="Times New Roman" w:cs="Times New Roman"/>
        </w:rPr>
        <w:t xml:space="preserve"> of treatment. To be more effective we need to bring the discussions to measurable </w:t>
      </w:r>
      <w:proofErr w:type="gramStart"/>
      <w:r w:rsidR="00962509" w:rsidRPr="00F37D43">
        <w:rPr>
          <w:rFonts w:ascii="Times New Roman" w:hAnsi="Times New Roman" w:cs="Times New Roman"/>
        </w:rPr>
        <w:t>outcomes, and</w:t>
      </w:r>
      <w:proofErr w:type="gramEnd"/>
      <w:r w:rsidR="00962509" w:rsidRPr="00F37D43">
        <w:rPr>
          <w:rFonts w:ascii="Times New Roman" w:hAnsi="Times New Roman" w:cs="Times New Roman"/>
        </w:rPr>
        <w:t xml:space="preserve"> demonstrate to the countries that it is in their interests that p</w:t>
      </w:r>
      <w:r w:rsidR="00310AF7">
        <w:rPr>
          <w:rFonts w:ascii="Times New Roman" w:hAnsi="Times New Roman" w:cs="Times New Roman"/>
        </w:rPr>
        <w:t>atients have a voice because thi</w:t>
      </w:r>
      <w:r w:rsidR="00962509" w:rsidRPr="00F37D43">
        <w:rPr>
          <w:rFonts w:ascii="Times New Roman" w:hAnsi="Times New Roman" w:cs="Times New Roman"/>
        </w:rPr>
        <w:t xml:space="preserve">s means that they will have shorter stay in hospital and shorter recovery period and will be able to come back to work sooner. </w:t>
      </w:r>
    </w:p>
    <w:p w14:paraId="4C8438AD" w14:textId="2E3A89B8" w:rsidR="00E512B4" w:rsidRPr="00F37D43" w:rsidRDefault="00962509" w:rsidP="00E512B4">
      <w:pPr>
        <w:pStyle w:val="ListParagraph"/>
        <w:ind w:left="360"/>
        <w:jc w:val="both"/>
        <w:rPr>
          <w:rFonts w:ascii="Times New Roman" w:hAnsi="Times New Roman" w:cs="Times New Roman"/>
        </w:rPr>
      </w:pPr>
      <w:r w:rsidRPr="00F37D43">
        <w:rPr>
          <w:rFonts w:ascii="Times New Roman" w:hAnsi="Times New Roman" w:cs="Times New Roman"/>
        </w:rPr>
        <w:t xml:space="preserve">Another issue we are passionate about is </w:t>
      </w:r>
      <w:r w:rsidR="00F41FDF">
        <w:rPr>
          <w:rFonts w:ascii="Times New Roman" w:hAnsi="Times New Roman" w:cs="Times New Roman"/>
        </w:rPr>
        <w:t xml:space="preserve">AMR </w:t>
      </w:r>
      <w:r w:rsidRPr="00F37D43">
        <w:rPr>
          <w:rFonts w:ascii="Times New Roman" w:hAnsi="Times New Roman" w:cs="Times New Roman"/>
        </w:rPr>
        <w:t xml:space="preserve">as it is a global threat irrespective of what disease you have or if you do not have any disease. Almost each second person now has had the experience when antibiotic had not worked. </w:t>
      </w:r>
      <w:r w:rsidR="009D2127" w:rsidRPr="00F37D43">
        <w:rPr>
          <w:rFonts w:ascii="Times New Roman" w:hAnsi="Times New Roman" w:cs="Times New Roman"/>
        </w:rPr>
        <w:t>Now</w:t>
      </w:r>
      <w:r w:rsidRPr="00F37D43">
        <w:rPr>
          <w:rFonts w:ascii="Times New Roman" w:hAnsi="Times New Roman" w:cs="Times New Roman"/>
        </w:rPr>
        <w:t xml:space="preserve"> we have action plan “One Health” and we see that using of antibiotics in agriculture contributes a lot to the AMR. I encourage you to make this an issue that you will fight for. We know about many cases of drug resistant</w:t>
      </w:r>
      <w:r w:rsidR="00310AF7">
        <w:rPr>
          <w:rFonts w:ascii="Times New Roman" w:hAnsi="Times New Roman" w:cs="Times New Roman"/>
        </w:rPr>
        <w:t xml:space="preserve"> forms of</w:t>
      </w:r>
      <w:r w:rsidRPr="00F37D43">
        <w:rPr>
          <w:rFonts w:ascii="Times New Roman" w:hAnsi="Times New Roman" w:cs="Times New Roman"/>
        </w:rPr>
        <w:t xml:space="preserve"> TB</w:t>
      </w:r>
      <w:r w:rsidR="00310AF7">
        <w:rPr>
          <w:rFonts w:ascii="Times New Roman" w:hAnsi="Times New Roman" w:cs="Times New Roman"/>
        </w:rPr>
        <w:t xml:space="preserve"> and</w:t>
      </w:r>
      <w:r w:rsidRPr="00F37D43">
        <w:rPr>
          <w:rFonts w:ascii="Times New Roman" w:hAnsi="Times New Roman" w:cs="Times New Roman"/>
        </w:rPr>
        <w:t xml:space="preserve"> STIs. </w:t>
      </w:r>
      <w:r w:rsidR="001A67B4" w:rsidRPr="00F37D43">
        <w:rPr>
          <w:rFonts w:ascii="Times New Roman" w:hAnsi="Times New Roman" w:cs="Times New Roman"/>
        </w:rPr>
        <w:t xml:space="preserve"> </w:t>
      </w:r>
      <w:r w:rsidR="00310AF7">
        <w:rPr>
          <w:rFonts w:ascii="Times New Roman" w:hAnsi="Times New Roman" w:cs="Times New Roman"/>
        </w:rPr>
        <w:t xml:space="preserve">However, </w:t>
      </w:r>
      <w:r w:rsidRPr="00F37D43">
        <w:rPr>
          <w:rFonts w:ascii="Times New Roman" w:hAnsi="Times New Roman" w:cs="Times New Roman"/>
        </w:rPr>
        <w:t>I do not hear patients’ voices on it</w:t>
      </w:r>
      <w:r w:rsidR="00001A28" w:rsidRPr="00F37D43">
        <w:rPr>
          <w:rFonts w:ascii="Times New Roman" w:hAnsi="Times New Roman" w:cs="Times New Roman"/>
        </w:rPr>
        <w:t xml:space="preserve"> demanding that governments do something on antibiotics usage. </w:t>
      </w:r>
      <w:r w:rsidRPr="00F37D43">
        <w:rPr>
          <w:rFonts w:ascii="Times New Roman" w:hAnsi="Times New Roman" w:cs="Times New Roman"/>
        </w:rPr>
        <w:t xml:space="preserve"> </w:t>
      </w:r>
    </w:p>
    <w:p w14:paraId="383FAC74" w14:textId="77777777" w:rsidR="00376826" w:rsidRDefault="00376826" w:rsidP="00E512B4">
      <w:pPr>
        <w:pStyle w:val="ListParagraph"/>
        <w:ind w:left="360"/>
        <w:jc w:val="both"/>
        <w:rPr>
          <w:rFonts w:ascii="Times New Roman" w:hAnsi="Times New Roman" w:cs="Times New Roman"/>
        </w:rPr>
      </w:pPr>
    </w:p>
    <w:p w14:paraId="7E46D8C1" w14:textId="77777777" w:rsidR="00310AF7" w:rsidRPr="00F37D43" w:rsidRDefault="00310AF7" w:rsidP="00E512B4">
      <w:pPr>
        <w:pStyle w:val="ListParagraph"/>
        <w:ind w:left="360"/>
        <w:jc w:val="both"/>
        <w:rPr>
          <w:rFonts w:ascii="Times New Roman" w:hAnsi="Times New Roman" w:cs="Times New Roman"/>
        </w:rPr>
      </w:pPr>
    </w:p>
    <w:p w14:paraId="3BC4336E" w14:textId="0F628A50" w:rsidR="00A50CB7" w:rsidRPr="00CD05AB" w:rsidRDefault="003C5659" w:rsidP="00CD05AB">
      <w:pPr>
        <w:pStyle w:val="Heading3"/>
        <w:rPr>
          <w:rFonts w:ascii="Times New Roman" w:hAnsi="Times New Roman" w:cs="Times New Roman"/>
          <w:b/>
          <w:color w:val="002060"/>
          <w:sz w:val="20"/>
          <w:szCs w:val="20"/>
        </w:rPr>
      </w:pPr>
      <w:r w:rsidRPr="00CD05AB">
        <w:rPr>
          <w:rFonts w:ascii="Times New Roman" w:hAnsi="Times New Roman" w:cs="Times New Roman"/>
          <w:b/>
          <w:color w:val="002060"/>
        </w:rPr>
        <w:t xml:space="preserve">  </w:t>
      </w:r>
      <w:bookmarkStart w:id="6" w:name="_Toc25588936"/>
      <w:r w:rsidR="00CD05AB" w:rsidRPr="00CD05AB">
        <w:rPr>
          <w:rFonts w:ascii="Times New Roman" w:hAnsi="Times New Roman" w:cs="Times New Roman"/>
          <w:b/>
          <w:color w:val="002060"/>
        </w:rPr>
        <w:t xml:space="preserve">1.2 </w:t>
      </w:r>
      <w:r w:rsidR="004E768D" w:rsidRPr="00CD05AB">
        <w:rPr>
          <w:rFonts w:ascii="Times New Roman" w:hAnsi="Times New Roman" w:cs="Times New Roman"/>
          <w:b/>
          <w:color w:val="002060"/>
        </w:rPr>
        <w:t>“Economy of wellbeing, Finnish experiences in national HIV policy and quality register work”</w:t>
      </w:r>
      <w:bookmarkEnd w:id="6"/>
      <w:r w:rsidR="005643C6" w:rsidRPr="00CD05AB">
        <w:rPr>
          <w:rFonts w:ascii="Times New Roman" w:hAnsi="Times New Roman" w:cs="Times New Roman"/>
          <w:b/>
          <w:color w:val="002060"/>
        </w:rPr>
        <w:t xml:space="preserve"> </w:t>
      </w:r>
    </w:p>
    <w:p w14:paraId="722B4151" w14:textId="70F5DE72" w:rsidR="005F7932" w:rsidRPr="00F37D43" w:rsidRDefault="005F7932" w:rsidP="00A50CB7">
      <w:pPr>
        <w:pStyle w:val="ListParagraph"/>
        <w:ind w:left="360"/>
        <w:jc w:val="right"/>
        <w:rPr>
          <w:rFonts w:ascii="Times New Roman" w:hAnsi="Times New Roman" w:cs="Times New Roman"/>
          <w:sz w:val="20"/>
          <w:szCs w:val="20"/>
        </w:rPr>
      </w:pPr>
      <w:r w:rsidRPr="00F37D43">
        <w:rPr>
          <w:rFonts w:ascii="Times New Roman" w:hAnsi="Times New Roman" w:cs="Times New Roman"/>
          <w:b/>
          <w:sz w:val="20"/>
          <w:szCs w:val="20"/>
        </w:rPr>
        <w:t>Sanna Isosomppi</w:t>
      </w:r>
      <w:r w:rsidR="00FA5013" w:rsidRPr="00F37D43">
        <w:rPr>
          <w:rFonts w:ascii="Times New Roman" w:hAnsi="Times New Roman" w:cs="Times New Roman"/>
          <w:sz w:val="20"/>
          <w:szCs w:val="20"/>
        </w:rPr>
        <w:t xml:space="preserve">, </w:t>
      </w:r>
      <w:r w:rsidR="002E0BC5" w:rsidRPr="00F37D43">
        <w:rPr>
          <w:rFonts w:ascii="Times New Roman" w:hAnsi="Times New Roman" w:cs="Times New Roman"/>
          <w:sz w:val="20"/>
          <w:szCs w:val="20"/>
        </w:rPr>
        <w:t xml:space="preserve">Medical Advisor, </w:t>
      </w:r>
      <w:r w:rsidRPr="00F37D43">
        <w:rPr>
          <w:rFonts w:ascii="Times New Roman" w:hAnsi="Times New Roman" w:cs="Times New Roman"/>
          <w:sz w:val="20"/>
          <w:szCs w:val="20"/>
        </w:rPr>
        <w:t xml:space="preserve">Finnish Institute for Health and Welfare </w:t>
      </w:r>
    </w:p>
    <w:p w14:paraId="000ECE4B" w14:textId="77777777" w:rsidR="005643C6" w:rsidRPr="00F37D43" w:rsidRDefault="005643C6" w:rsidP="005643C6">
      <w:pPr>
        <w:pStyle w:val="ListParagraph"/>
        <w:ind w:left="360"/>
        <w:jc w:val="both"/>
        <w:rPr>
          <w:rFonts w:ascii="Times New Roman" w:hAnsi="Times New Roman" w:cs="Times New Roman"/>
        </w:rPr>
      </w:pPr>
    </w:p>
    <w:p w14:paraId="2206A726" w14:textId="4D4FE7DF" w:rsidR="001B748D" w:rsidRPr="00F37D43" w:rsidRDefault="001A67B4" w:rsidP="001A67B4">
      <w:pPr>
        <w:pStyle w:val="ListParagraph"/>
        <w:ind w:left="360"/>
        <w:jc w:val="both"/>
        <w:rPr>
          <w:rFonts w:ascii="Times New Roman" w:hAnsi="Times New Roman" w:cs="Times New Roman"/>
        </w:rPr>
      </w:pPr>
      <w:r w:rsidRPr="00F37D43">
        <w:rPr>
          <w:rFonts w:ascii="Times New Roman" w:hAnsi="Times New Roman" w:cs="Times New Roman"/>
        </w:rPr>
        <w:lastRenderedPageBreak/>
        <w:t xml:space="preserve">Promoting economy of wellbeing is one of the tasks of Finnish Presidency in European Parliament </w:t>
      </w:r>
      <w:r w:rsidR="00310AF7">
        <w:rPr>
          <w:rFonts w:ascii="Times New Roman" w:hAnsi="Times New Roman" w:cs="Times New Roman"/>
        </w:rPr>
        <w:t xml:space="preserve">aiming </w:t>
      </w:r>
      <w:r w:rsidRPr="00F37D43">
        <w:rPr>
          <w:rFonts w:ascii="Times New Roman" w:hAnsi="Times New Roman" w:cs="Times New Roman"/>
        </w:rPr>
        <w:t>to ensure that EU citizens are healthy and are able</w:t>
      </w:r>
      <w:r w:rsidR="00F41FDF">
        <w:rPr>
          <w:rFonts w:ascii="Times New Roman" w:hAnsi="Times New Roman" w:cs="Times New Roman"/>
        </w:rPr>
        <w:t xml:space="preserve"> to</w:t>
      </w:r>
      <w:r w:rsidRPr="00F37D43">
        <w:rPr>
          <w:rFonts w:ascii="Times New Roman" w:hAnsi="Times New Roman" w:cs="Times New Roman"/>
        </w:rPr>
        <w:t xml:space="preserve"> work and pay taxes. Finland has good experience in effective collaboration between different levels of healthcare system. A virtuous cycle of policies is created in the country where wellbeing and economic growth reinforce each other and profit both people and society as a whole.</w:t>
      </w:r>
    </w:p>
    <w:p w14:paraId="255D57B2" w14:textId="10562563" w:rsidR="001A67B4" w:rsidRPr="00F37D43" w:rsidRDefault="00310AF7" w:rsidP="001A67B4">
      <w:pPr>
        <w:pStyle w:val="ListParagraph"/>
        <w:ind w:left="360"/>
        <w:jc w:val="both"/>
        <w:rPr>
          <w:rFonts w:ascii="Times New Roman" w:hAnsi="Times New Roman" w:cs="Times New Roman"/>
        </w:rPr>
      </w:pPr>
      <w:r>
        <w:rPr>
          <w:rFonts w:ascii="Times New Roman" w:hAnsi="Times New Roman" w:cs="Times New Roman"/>
        </w:rPr>
        <w:t>National Expert Group on HIV and H</w:t>
      </w:r>
      <w:r w:rsidR="001A67B4" w:rsidRPr="00F37D43">
        <w:rPr>
          <w:rFonts w:ascii="Times New Roman" w:hAnsi="Times New Roman" w:cs="Times New Roman"/>
        </w:rPr>
        <w:t xml:space="preserve">epatitis was set up to ensure development and follow up </w:t>
      </w:r>
      <w:r w:rsidR="00F41FDF">
        <w:rPr>
          <w:rFonts w:ascii="Times New Roman" w:hAnsi="Times New Roman" w:cs="Times New Roman"/>
        </w:rPr>
        <w:t>the</w:t>
      </w:r>
      <w:r w:rsidR="001A67B4" w:rsidRPr="00F37D43">
        <w:rPr>
          <w:rFonts w:ascii="Times New Roman" w:hAnsi="Times New Roman" w:cs="Times New Roman"/>
        </w:rPr>
        <w:t xml:space="preserve"> </w:t>
      </w:r>
      <w:r w:rsidR="00345765" w:rsidRPr="00F37D43">
        <w:rPr>
          <w:rFonts w:ascii="Times New Roman" w:hAnsi="Times New Roman" w:cs="Times New Roman"/>
        </w:rPr>
        <w:t>national</w:t>
      </w:r>
      <w:r w:rsidR="001A67B4" w:rsidRPr="00F37D43">
        <w:rPr>
          <w:rFonts w:ascii="Times New Roman" w:hAnsi="Times New Roman" w:cs="Times New Roman"/>
        </w:rPr>
        <w:t xml:space="preserve"> strategy, policy</w:t>
      </w:r>
      <w:r w:rsidR="00345765" w:rsidRPr="00F37D43">
        <w:rPr>
          <w:rFonts w:ascii="Times New Roman" w:hAnsi="Times New Roman" w:cs="Times New Roman"/>
        </w:rPr>
        <w:t xml:space="preserve">, to </w:t>
      </w:r>
      <w:r w:rsidR="001A67B4" w:rsidRPr="00F37D43">
        <w:rPr>
          <w:rFonts w:ascii="Times New Roman" w:hAnsi="Times New Roman" w:cs="Times New Roman"/>
        </w:rPr>
        <w:t>work</w:t>
      </w:r>
      <w:r>
        <w:rPr>
          <w:rFonts w:ascii="Times New Roman" w:hAnsi="Times New Roman" w:cs="Times New Roman"/>
        </w:rPr>
        <w:t xml:space="preserve"> on ethical and social issues </w:t>
      </w:r>
      <w:r w:rsidR="00345765" w:rsidRPr="00F37D43">
        <w:rPr>
          <w:rFonts w:ascii="Times New Roman" w:hAnsi="Times New Roman" w:cs="Times New Roman"/>
        </w:rPr>
        <w:t xml:space="preserve">and make proposals on improving the legislation. </w:t>
      </w:r>
    </w:p>
    <w:p w14:paraId="147B5B23" w14:textId="5E960FBA" w:rsidR="001A67B4" w:rsidRPr="00F37D43" w:rsidRDefault="00345765" w:rsidP="001A67B4">
      <w:pPr>
        <w:pStyle w:val="ListParagraph"/>
        <w:ind w:left="360"/>
        <w:jc w:val="both"/>
        <w:rPr>
          <w:rFonts w:ascii="Times New Roman" w:hAnsi="Times New Roman" w:cs="Times New Roman"/>
        </w:rPr>
      </w:pPr>
      <w:r w:rsidRPr="00F37D43">
        <w:rPr>
          <w:rFonts w:ascii="Times New Roman" w:hAnsi="Times New Roman" w:cs="Times New Roman"/>
        </w:rPr>
        <w:t>Patient-centered care is a part of national healthcare system of Finland. Services should be accessible and acceptable for the patients. Multi-professional collaboration in HIV is essential in providing services based on patients’ needs.</w:t>
      </w:r>
    </w:p>
    <w:p w14:paraId="2C2694DA" w14:textId="23B1284B" w:rsidR="00345765" w:rsidRPr="00F37D43" w:rsidRDefault="00345765" w:rsidP="001A67B4">
      <w:pPr>
        <w:pStyle w:val="ListParagraph"/>
        <w:ind w:left="360"/>
        <w:jc w:val="both"/>
        <w:rPr>
          <w:rFonts w:ascii="Times New Roman" w:hAnsi="Times New Roman" w:cs="Times New Roman"/>
        </w:rPr>
      </w:pPr>
      <w:r w:rsidRPr="00F37D43">
        <w:rPr>
          <w:rFonts w:ascii="Times New Roman" w:hAnsi="Times New Roman" w:cs="Times New Roman"/>
        </w:rPr>
        <w:t>At the beginning of 2000</w:t>
      </w:r>
      <w:r w:rsidR="00310AF7">
        <w:rPr>
          <w:rFonts w:ascii="Times New Roman" w:hAnsi="Times New Roman" w:cs="Times New Roman"/>
        </w:rPr>
        <w:t>’</w:t>
      </w:r>
      <w:r w:rsidRPr="00F37D43">
        <w:rPr>
          <w:rFonts w:ascii="Times New Roman" w:hAnsi="Times New Roman" w:cs="Times New Roman"/>
        </w:rPr>
        <w:t>s people who inject drugs were the most vulnerable for HIV and we developed special model of comprehensive care for them, which included:</w:t>
      </w:r>
    </w:p>
    <w:p w14:paraId="50C98A00" w14:textId="75D917AE" w:rsidR="00345765" w:rsidRPr="00F37D43" w:rsidRDefault="00345765" w:rsidP="00F41FDF">
      <w:pPr>
        <w:pStyle w:val="ListParagraph"/>
        <w:numPr>
          <w:ilvl w:val="0"/>
          <w:numId w:val="28"/>
        </w:numPr>
        <w:jc w:val="both"/>
        <w:rPr>
          <w:rFonts w:ascii="Times New Roman" w:hAnsi="Times New Roman" w:cs="Times New Roman"/>
        </w:rPr>
      </w:pPr>
      <w:r w:rsidRPr="00F37D43">
        <w:rPr>
          <w:rFonts w:ascii="Times New Roman" w:hAnsi="Times New Roman" w:cs="Times New Roman"/>
        </w:rPr>
        <w:t xml:space="preserve">Day center model </w:t>
      </w:r>
    </w:p>
    <w:p w14:paraId="3A9936E9" w14:textId="5B85821F" w:rsidR="00345765" w:rsidRPr="00F37D43" w:rsidRDefault="00345765" w:rsidP="00F41FDF">
      <w:pPr>
        <w:pStyle w:val="ListParagraph"/>
        <w:numPr>
          <w:ilvl w:val="0"/>
          <w:numId w:val="28"/>
        </w:numPr>
        <w:jc w:val="both"/>
        <w:rPr>
          <w:rFonts w:ascii="Times New Roman" w:hAnsi="Times New Roman" w:cs="Times New Roman"/>
        </w:rPr>
      </w:pPr>
      <w:r w:rsidRPr="00F37D43">
        <w:rPr>
          <w:rFonts w:ascii="Times New Roman" w:hAnsi="Times New Roman" w:cs="Times New Roman"/>
        </w:rPr>
        <w:t>Focus on overall needs and wellbeing</w:t>
      </w:r>
    </w:p>
    <w:p w14:paraId="3708AB43" w14:textId="246E6F04" w:rsidR="00345765" w:rsidRPr="00F37D43" w:rsidRDefault="00345765" w:rsidP="00F41FDF">
      <w:pPr>
        <w:pStyle w:val="ListParagraph"/>
        <w:numPr>
          <w:ilvl w:val="0"/>
          <w:numId w:val="28"/>
        </w:numPr>
        <w:jc w:val="both"/>
        <w:rPr>
          <w:rFonts w:ascii="Times New Roman" w:hAnsi="Times New Roman" w:cs="Times New Roman"/>
        </w:rPr>
      </w:pPr>
      <w:r w:rsidRPr="00F37D43">
        <w:rPr>
          <w:rFonts w:ascii="Times New Roman" w:hAnsi="Times New Roman" w:cs="Times New Roman"/>
        </w:rPr>
        <w:t xml:space="preserve">Supported HIV treatment as a part of the service package </w:t>
      </w:r>
    </w:p>
    <w:p w14:paraId="23490F99" w14:textId="31E5639C" w:rsidR="00345765" w:rsidRPr="00F37D43" w:rsidRDefault="00345765" w:rsidP="00F41FDF">
      <w:pPr>
        <w:pStyle w:val="ListParagraph"/>
        <w:numPr>
          <w:ilvl w:val="0"/>
          <w:numId w:val="28"/>
        </w:numPr>
        <w:jc w:val="both"/>
        <w:rPr>
          <w:rFonts w:ascii="Times New Roman" w:hAnsi="Times New Roman" w:cs="Times New Roman"/>
        </w:rPr>
      </w:pPr>
      <w:r w:rsidRPr="00F37D43">
        <w:rPr>
          <w:rFonts w:ascii="Times New Roman" w:hAnsi="Times New Roman" w:cs="Times New Roman"/>
        </w:rPr>
        <w:t xml:space="preserve">ID specialist and nurse from tertiary care running outpatient clinic within the day center GP services </w:t>
      </w:r>
    </w:p>
    <w:p w14:paraId="4A641553" w14:textId="4A23D846" w:rsidR="00345765" w:rsidRPr="00F37D43" w:rsidRDefault="00345765" w:rsidP="00F41FDF">
      <w:pPr>
        <w:pStyle w:val="ListParagraph"/>
        <w:numPr>
          <w:ilvl w:val="0"/>
          <w:numId w:val="28"/>
        </w:numPr>
        <w:jc w:val="both"/>
        <w:rPr>
          <w:rFonts w:ascii="Times New Roman" w:hAnsi="Times New Roman" w:cs="Times New Roman"/>
        </w:rPr>
      </w:pPr>
      <w:r w:rsidRPr="00F37D43">
        <w:rPr>
          <w:rFonts w:ascii="Times New Roman" w:hAnsi="Times New Roman" w:cs="Times New Roman"/>
        </w:rPr>
        <w:t xml:space="preserve">Opioid substitution treatment, needle–syringe exchange </w:t>
      </w:r>
    </w:p>
    <w:p w14:paraId="2C257A3F" w14:textId="5C2CC18E" w:rsidR="00345765" w:rsidRPr="00F37D43" w:rsidRDefault="00345765" w:rsidP="00F41FDF">
      <w:pPr>
        <w:pStyle w:val="ListParagraph"/>
        <w:numPr>
          <w:ilvl w:val="0"/>
          <w:numId w:val="28"/>
        </w:numPr>
        <w:jc w:val="both"/>
        <w:rPr>
          <w:rFonts w:ascii="Times New Roman" w:hAnsi="Times New Roman" w:cs="Times New Roman"/>
        </w:rPr>
      </w:pPr>
      <w:r w:rsidRPr="00F37D43">
        <w:rPr>
          <w:rFonts w:ascii="Times New Roman" w:hAnsi="Times New Roman" w:cs="Times New Roman"/>
        </w:rPr>
        <w:t xml:space="preserve">Social worker </w:t>
      </w:r>
    </w:p>
    <w:p w14:paraId="3DE62C09" w14:textId="3C0A5368" w:rsidR="00345765" w:rsidRPr="00F37D43" w:rsidRDefault="00345765" w:rsidP="00F41FDF">
      <w:pPr>
        <w:pStyle w:val="ListParagraph"/>
        <w:numPr>
          <w:ilvl w:val="0"/>
          <w:numId w:val="28"/>
        </w:numPr>
        <w:jc w:val="both"/>
        <w:rPr>
          <w:rFonts w:ascii="Times New Roman" w:hAnsi="Times New Roman" w:cs="Times New Roman"/>
        </w:rPr>
      </w:pPr>
      <w:r w:rsidRPr="00F37D43">
        <w:rPr>
          <w:rFonts w:ascii="Times New Roman" w:hAnsi="Times New Roman" w:cs="Times New Roman"/>
        </w:rPr>
        <w:t>Linkage to and retention in HIV treatment at a high level</w:t>
      </w:r>
    </w:p>
    <w:p w14:paraId="44AB23F5" w14:textId="2F223051" w:rsidR="005643C6" w:rsidRPr="00F37D43" w:rsidRDefault="005643C6" w:rsidP="001A67B4">
      <w:pPr>
        <w:pStyle w:val="ListParagraph"/>
        <w:ind w:left="360"/>
        <w:jc w:val="both"/>
        <w:rPr>
          <w:rFonts w:ascii="Times New Roman" w:hAnsi="Times New Roman" w:cs="Times New Roman"/>
        </w:rPr>
      </w:pPr>
      <w:r w:rsidRPr="00F37D43">
        <w:rPr>
          <w:rFonts w:ascii="Times New Roman" w:hAnsi="Times New Roman" w:cs="Times New Roman"/>
        </w:rPr>
        <w:t xml:space="preserve">Retention is a major challenge, however biggest part of the patients, who </w:t>
      </w:r>
      <w:r w:rsidR="00310AF7">
        <w:rPr>
          <w:rFonts w:ascii="Times New Roman" w:hAnsi="Times New Roman" w:cs="Times New Roman"/>
        </w:rPr>
        <w:t>had been</w:t>
      </w:r>
      <w:r w:rsidRPr="00F37D43">
        <w:rPr>
          <w:rFonts w:ascii="Times New Roman" w:hAnsi="Times New Roman" w:cs="Times New Roman"/>
        </w:rPr>
        <w:t xml:space="preserve"> diagnosed in 2000</w:t>
      </w:r>
      <w:r w:rsidR="00310AF7">
        <w:rPr>
          <w:rFonts w:ascii="Times New Roman" w:hAnsi="Times New Roman" w:cs="Times New Roman"/>
        </w:rPr>
        <w:t>’</w:t>
      </w:r>
      <w:r w:rsidRPr="00F37D43">
        <w:rPr>
          <w:rFonts w:ascii="Times New Roman" w:hAnsi="Times New Roman" w:cs="Times New Roman"/>
        </w:rPr>
        <w:t xml:space="preserve">s, were still on ART with low viral load. We have had only few new cases of HIV for the recent year. </w:t>
      </w:r>
    </w:p>
    <w:p w14:paraId="59D808B7" w14:textId="457BE8E0" w:rsidR="000377CF" w:rsidRPr="00F37D43" w:rsidRDefault="005643C6" w:rsidP="001A67B4">
      <w:pPr>
        <w:pStyle w:val="ListParagraph"/>
        <w:ind w:left="360"/>
        <w:jc w:val="both"/>
        <w:rPr>
          <w:rFonts w:ascii="Times New Roman" w:hAnsi="Times New Roman" w:cs="Times New Roman"/>
        </w:rPr>
      </w:pPr>
      <w:r w:rsidRPr="00F37D43">
        <w:rPr>
          <w:rFonts w:ascii="Times New Roman" w:hAnsi="Times New Roman" w:cs="Times New Roman"/>
        </w:rPr>
        <w:t xml:space="preserve">We are implementing national healthcare quality register as a pilot that is financed by government. </w:t>
      </w:r>
      <w:r w:rsidR="000377CF" w:rsidRPr="00F37D43">
        <w:rPr>
          <w:rFonts w:ascii="Times New Roman" w:hAnsi="Times New Roman" w:cs="Times New Roman"/>
        </w:rPr>
        <w:t>It includes:</w:t>
      </w:r>
    </w:p>
    <w:p w14:paraId="64FD2397" w14:textId="2BA81E16" w:rsidR="000377CF" w:rsidRPr="00F37D43" w:rsidRDefault="000377CF" w:rsidP="00F41FDF">
      <w:pPr>
        <w:pStyle w:val="ListParagraph"/>
        <w:numPr>
          <w:ilvl w:val="0"/>
          <w:numId w:val="29"/>
        </w:numPr>
        <w:jc w:val="both"/>
        <w:rPr>
          <w:rFonts w:ascii="Times New Roman" w:hAnsi="Times New Roman" w:cs="Times New Roman"/>
        </w:rPr>
      </w:pPr>
      <w:r w:rsidRPr="00F37D43">
        <w:rPr>
          <w:rFonts w:ascii="Times New Roman" w:hAnsi="Times New Roman" w:cs="Times New Roman"/>
        </w:rPr>
        <w:t>Running seven disease-specific quality pilot registers</w:t>
      </w:r>
    </w:p>
    <w:p w14:paraId="0C38D90A" w14:textId="77777777" w:rsidR="000377CF" w:rsidRPr="00F37D43" w:rsidRDefault="000377CF" w:rsidP="00F41FDF">
      <w:pPr>
        <w:pStyle w:val="ListParagraph"/>
        <w:numPr>
          <w:ilvl w:val="0"/>
          <w:numId w:val="29"/>
        </w:numPr>
        <w:jc w:val="both"/>
        <w:rPr>
          <w:rFonts w:ascii="Times New Roman" w:hAnsi="Times New Roman" w:cs="Times New Roman"/>
        </w:rPr>
      </w:pPr>
      <w:r w:rsidRPr="00F37D43">
        <w:rPr>
          <w:rFonts w:ascii="Times New Roman" w:hAnsi="Times New Roman" w:cs="Times New Roman"/>
        </w:rPr>
        <w:t>Building a generic framework</w:t>
      </w:r>
    </w:p>
    <w:p w14:paraId="1037AE33" w14:textId="77777777" w:rsidR="000377CF" w:rsidRPr="00F37D43" w:rsidRDefault="000377CF" w:rsidP="00F41FDF">
      <w:pPr>
        <w:pStyle w:val="ListParagraph"/>
        <w:numPr>
          <w:ilvl w:val="0"/>
          <w:numId w:val="29"/>
        </w:numPr>
        <w:jc w:val="both"/>
        <w:rPr>
          <w:rFonts w:ascii="Times New Roman" w:hAnsi="Times New Roman" w:cs="Times New Roman"/>
        </w:rPr>
      </w:pPr>
      <w:r w:rsidRPr="00F37D43">
        <w:rPr>
          <w:rFonts w:ascii="Times New Roman" w:hAnsi="Times New Roman" w:cs="Times New Roman"/>
        </w:rPr>
        <w:t>Quality, effectiveness, safety and equality of healthcare</w:t>
      </w:r>
    </w:p>
    <w:p w14:paraId="3DA1A042" w14:textId="17DF7F03" w:rsidR="000377CF" w:rsidRPr="00F37D43" w:rsidRDefault="000377CF" w:rsidP="00F41FDF">
      <w:pPr>
        <w:pStyle w:val="ListParagraph"/>
        <w:numPr>
          <w:ilvl w:val="0"/>
          <w:numId w:val="29"/>
        </w:numPr>
        <w:jc w:val="both"/>
        <w:rPr>
          <w:rFonts w:ascii="Times New Roman" w:hAnsi="Times New Roman" w:cs="Times New Roman"/>
        </w:rPr>
      </w:pPr>
      <w:r w:rsidRPr="00F37D43">
        <w:rPr>
          <w:rFonts w:ascii="Times New Roman" w:hAnsi="Times New Roman" w:cs="Times New Roman"/>
        </w:rPr>
        <w:t>Patient-reported experience and outcome measures important part of quality assessment</w:t>
      </w:r>
    </w:p>
    <w:p w14:paraId="307C1A76" w14:textId="4FD32DF2" w:rsidR="005643C6" w:rsidRPr="00F37D43" w:rsidRDefault="005643C6" w:rsidP="001A67B4">
      <w:pPr>
        <w:pStyle w:val="ListParagraph"/>
        <w:ind w:left="360"/>
        <w:jc w:val="both"/>
        <w:rPr>
          <w:rFonts w:ascii="Times New Roman" w:hAnsi="Times New Roman" w:cs="Times New Roman"/>
        </w:rPr>
      </w:pPr>
      <w:r w:rsidRPr="00F37D43">
        <w:rPr>
          <w:rFonts w:ascii="Times New Roman" w:hAnsi="Times New Roman" w:cs="Times New Roman"/>
        </w:rPr>
        <w:t xml:space="preserve">Patient reported experience is one of the basic </w:t>
      </w:r>
      <w:proofErr w:type="gramStart"/>
      <w:r w:rsidRPr="00F37D43">
        <w:rPr>
          <w:rFonts w:ascii="Times New Roman" w:hAnsi="Times New Roman" w:cs="Times New Roman"/>
        </w:rPr>
        <w:t>element</w:t>
      </w:r>
      <w:proofErr w:type="gramEnd"/>
      <w:r w:rsidRPr="00F37D43">
        <w:rPr>
          <w:rFonts w:ascii="Times New Roman" w:hAnsi="Times New Roman" w:cs="Times New Roman"/>
        </w:rPr>
        <w:t xml:space="preserve"> in it. </w:t>
      </w:r>
    </w:p>
    <w:p w14:paraId="4DA4689E" w14:textId="233E4B34" w:rsidR="00310AF7" w:rsidRPr="00F41FDF" w:rsidRDefault="005643C6" w:rsidP="00F41FDF">
      <w:pPr>
        <w:pStyle w:val="ListParagraph"/>
        <w:ind w:left="360"/>
        <w:jc w:val="both"/>
        <w:rPr>
          <w:rFonts w:ascii="Times New Roman" w:hAnsi="Times New Roman" w:cs="Times New Roman"/>
        </w:rPr>
      </w:pPr>
      <w:r w:rsidRPr="00F37D43">
        <w:rPr>
          <w:rFonts w:ascii="Times New Roman" w:hAnsi="Times New Roman" w:cs="Times New Roman"/>
        </w:rPr>
        <w:t>We actively practice multi-sectorial approach involving all stakeholder groups</w:t>
      </w:r>
      <w:r w:rsidR="000377CF" w:rsidRPr="00F37D43">
        <w:rPr>
          <w:rFonts w:ascii="Times New Roman" w:hAnsi="Times New Roman" w:cs="Times New Roman"/>
        </w:rPr>
        <w:t xml:space="preserve">, including </w:t>
      </w:r>
      <w:proofErr w:type="gramStart"/>
      <w:r w:rsidR="000377CF" w:rsidRPr="00F37D43">
        <w:rPr>
          <w:rFonts w:ascii="Times New Roman" w:hAnsi="Times New Roman" w:cs="Times New Roman"/>
        </w:rPr>
        <w:t xml:space="preserve">NGOs, </w:t>
      </w:r>
      <w:r w:rsidRPr="00F37D43">
        <w:rPr>
          <w:rFonts w:ascii="Times New Roman" w:hAnsi="Times New Roman" w:cs="Times New Roman"/>
        </w:rPr>
        <w:t xml:space="preserve"> and</w:t>
      </w:r>
      <w:proofErr w:type="gramEnd"/>
      <w:r w:rsidRPr="00F37D43">
        <w:rPr>
          <w:rFonts w:ascii="Times New Roman" w:hAnsi="Times New Roman" w:cs="Times New Roman"/>
        </w:rPr>
        <w:t xml:space="preserve"> it definitely leads to </w:t>
      </w:r>
      <w:r w:rsidR="001C5DBB" w:rsidRPr="00F37D43">
        <w:rPr>
          <w:rFonts w:ascii="Times New Roman" w:hAnsi="Times New Roman" w:cs="Times New Roman"/>
        </w:rPr>
        <w:t>better-planned</w:t>
      </w:r>
      <w:r w:rsidRPr="00F37D43">
        <w:rPr>
          <w:rFonts w:ascii="Times New Roman" w:hAnsi="Times New Roman" w:cs="Times New Roman"/>
        </w:rPr>
        <w:t xml:space="preserve"> </w:t>
      </w:r>
      <w:r w:rsidR="001C5DBB" w:rsidRPr="00F37D43">
        <w:rPr>
          <w:rFonts w:ascii="Times New Roman" w:hAnsi="Times New Roman" w:cs="Times New Roman"/>
        </w:rPr>
        <w:t>and</w:t>
      </w:r>
      <w:r w:rsidRPr="00F37D43">
        <w:rPr>
          <w:rFonts w:ascii="Times New Roman" w:hAnsi="Times New Roman" w:cs="Times New Roman"/>
        </w:rPr>
        <w:t xml:space="preserve"> more effective policies.  </w:t>
      </w:r>
    </w:p>
    <w:p w14:paraId="4251115B" w14:textId="77777777" w:rsidR="00310AF7" w:rsidRPr="00F41FDF" w:rsidRDefault="00310AF7" w:rsidP="00F41FDF">
      <w:pPr>
        <w:jc w:val="both"/>
        <w:rPr>
          <w:rFonts w:ascii="Times New Roman" w:hAnsi="Times New Roman" w:cs="Times New Roman"/>
        </w:rPr>
      </w:pPr>
    </w:p>
    <w:p w14:paraId="239D351E" w14:textId="7D241250" w:rsidR="005643C6" w:rsidRPr="00CD05AB" w:rsidRDefault="00CD05AB" w:rsidP="00CD05AB">
      <w:pPr>
        <w:pStyle w:val="Heading3"/>
        <w:rPr>
          <w:rFonts w:ascii="Times New Roman" w:hAnsi="Times New Roman" w:cs="Times New Roman"/>
          <w:b/>
          <w:color w:val="002060"/>
        </w:rPr>
      </w:pPr>
      <w:bookmarkStart w:id="7" w:name="_Toc25588937"/>
      <w:r w:rsidRPr="00CD05AB">
        <w:rPr>
          <w:rFonts w:ascii="Times New Roman" w:hAnsi="Times New Roman" w:cs="Times New Roman"/>
          <w:b/>
          <w:color w:val="002060"/>
        </w:rPr>
        <w:t xml:space="preserve">1.3 </w:t>
      </w:r>
      <w:r w:rsidR="001B748D" w:rsidRPr="00CD05AB">
        <w:rPr>
          <w:rFonts w:ascii="Times New Roman" w:hAnsi="Times New Roman" w:cs="Times New Roman"/>
          <w:b/>
          <w:color w:val="002060"/>
        </w:rPr>
        <w:t>“Leaving no-one behind - examples from AHF worldwide programs”</w:t>
      </w:r>
      <w:bookmarkEnd w:id="7"/>
      <w:r w:rsidR="001B748D" w:rsidRPr="00CD05AB">
        <w:rPr>
          <w:rFonts w:ascii="Times New Roman" w:hAnsi="Times New Roman" w:cs="Times New Roman"/>
          <w:b/>
          <w:color w:val="002060"/>
        </w:rPr>
        <w:t xml:space="preserve"> </w:t>
      </w:r>
    </w:p>
    <w:p w14:paraId="4B98F2EA" w14:textId="610B97F0" w:rsidR="005F261A" w:rsidRPr="00F37D43" w:rsidRDefault="005F261A" w:rsidP="00A50CB7">
      <w:pPr>
        <w:pStyle w:val="ListParagraph"/>
        <w:ind w:left="360"/>
        <w:jc w:val="right"/>
        <w:rPr>
          <w:rFonts w:ascii="Times New Roman" w:hAnsi="Times New Roman" w:cs="Times New Roman"/>
          <w:sz w:val="20"/>
          <w:szCs w:val="20"/>
        </w:rPr>
      </w:pPr>
      <w:r w:rsidRPr="00F37D43">
        <w:rPr>
          <w:rFonts w:ascii="Times New Roman" w:hAnsi="Times New Roman" w:cs="Times New Roman"/>
          <w:b/>
          <w:sz w:val="20"/>
          <w:szCs w:val="20"/>
        </w:rPr>
        <w:t>Terri Ford</w:t>
      </w:r>
      <w:r w:rsidRPr="00F37D43">
        <w:rPr>
          <w:rFonts w:ascii="Times New Roman" w:hAnsi="Times New Roman" w:cs="Times New Roman"/>
          <w:sz w:val="20"/>
          <w:szCs w:val="20"/>
        </w:rPr>
        <w:t xml:space="preserve">, Chief of Global Advocacy &amp; Policy, </w:t>
      </w:r>
      <w:r w:rsidR="006425A7" w:rsidRPr="00F37D43">
        <w:rPr>
          <w:rFonts w:ascii="Times New Roman" w:hAnsi="Times New Roman" w:cs="Times New Roman"/>
          <w:sz w:val="20"/>
          <w:szCs w:val="20"/>
        </w:rPr>
        <w:t>AIDS Healthcare Foundation (</w:t>
      </w:r>
      <w:r w:rsidRPr="00F37D43">
        <w:rPr>
          <w:rFonts w:ascii="Times New Roman" w:hAnsi="Times New Roman" w:cs="Times New Roman"/>
          <w:sz w:val="20"/>
          <w:szCs w:val="20"/>
        </w:rPr>
        <w:t>AHF</w:t>
      </w:r>
      <w:r w:rsidR="006425A7" w:rsidRPr="00F37D43">
        <w:rPr>
          <w:rFonts w:ascii="Times New Roman" w:hAnsi="Times New Roman" w:cs="Times New Roman"/>
          <w:sz w:val="20"/>
          <w:szCs w:val="20"/>
        </w:rPr>
        <w:t>)</w:t>
      </w:r>
    </w:p>
    <w:p w14:paraId="5648150F" w14:textId="77777777" w:rsidR="005C7081" w:rsidRPr="00F37D43" w:rsidRDefault="005C7081" w:rsidP="005643C6">
      <w:pPr>
        <w:pStyle w:val="ListParagraph"/>
        <w:ind w:left="360"/>
        <w:jc w:val="both"/>
        <w:rPr>
          <w:rFonts w:ascii="Times New Roman" w:hAnsi="Times New Roman" w:cs="Times New Roman"/>
        </w:rPr>
      </w:pPr>
    </w:p>
    <w:p w14:paraId="06705B9A" w14:textId="6826A61C" w:rsidR="005F261A" w:rsidRPr="00F37D43" w:rsidRDefault="00A84DF8" w:rsidP="00310AF7">
      <w:pPr>
        <w:ind w:left="360"/>
        <w:jc w:val="both"/>
        <w:rPr>
          <w:rFonts w:ascii="Times New Roman" w:hAnsi="Times New Roman" w:cs="Times New Roman"/>
        </w:rPr>
      </w:pPr>
      <w:r w:rsidRPr="00F37D43">
        <w:rPr>
          <w:rFonts w:ascii="Times New Roman" w:hAnsi="Times New Roman" w:cs="Times New Roman"/>
        </w:rPr>
        <w:t xml:space="preserve">As of </w:t>
      </w:r>
      <w:proofErr w:type="gramStart"/>
      <w:r w:rsidRPr="00F37D43">
        <w:rPr>
          <w:rFonts w:ascii="Times New Roman" w:hAnsi="Times New Roman" w:cs="Times New Roman"/>
        </w:rPr>
        <w:t>today</w:t>
      </w:r>
      <w:proofErr w:type="gramEnd"/>
      <w:r w:rsidRPr="00F37D43">
        <w:rPr>
          <w:rFonts w:ascii="Times New Roman" w:hAnsi="Times New Roman" w:cs="Times New Roman"/>
        </w:rPr>
        <w:t xml:space="preserve"> AHF has almost 1,5 </w:t>
      </w:r>
      <w:proofErr w:type="spellStart"/>
      <w:r w:rsidRPr="00F37D43">
        <w:rPr>
          <w:rFonts w:ascii="Times New Roman" w:hAnsi="Times New Roman" w:cs="Times New Roman"/>
        </w:rPr>
        <w:t>mln</w:t>
      </w:r>
      <w:proofErr w:type="spellEnd"/>
      <w:r w:rsidRPr="00F37D43">
        <w:rPr>
          <w:rFonts w:ascii="Times New Roman" w:hAnsi="Times New Roman" w:cs="Times New Roman"/>
        </w:rPr>
        <w:t xml:space="preserve"> patients in 43 countries around the world and majority of them are on ART. We also performed around 5 </w:t>
      </w:r>
      <w:proofErr w:type="spellStart"/>
      <w:r w:rsidRPr="00F37D43">
        <w:rPr>
          <w:rFonts w:ascii="Times New Roman" w:hAnsi="Times New Roman" w:cs="Times New Roman"/>
        </w:rPr>
        <w:t>mln</w:t>
      </w:r>
      <w:proofErr w:type="spellEnd"/>
      <w:r w:rsidRPr="00F37D43">
        <w:rPr>
          <w:rFonts w:ascii="Times New Roman" w:hAnsi="Times New Roman" w:cs="Times New Roman"/>
        </w:rPr>
        <w:t xml:space="preserve"> rapid HIV tests on global level. </w:t>
      </w:r>
    </w:p>
    <w:p w14:paraId="1DB60B42" w14:textId="384ED371" w:rsidR="00A84DF8" w:rsidRPr="00F37D43" w:rsidRDefault="00A84DF8" w:rsidP="00310AF7">
      <w:pPr>
        <w:ind w:left="360"/>
        <w:jc w:val="both"/>
        <w:rPr>
          <w:rFonts w:ascii="Times New Roman" w:hAnsi="Times New Roman" w:cs="Times New Roman"/>
        </w:rPr>
      </w:pPr>
      <w:r w:rsidRPr="00F37D43">
        <w:rPr>
          <w:rFonts w:ascii="Times New Roman" w:hAnsi="Times New Roman" w:cs="Times New Roman"/>
        </w:rPr>
        <w:t>Our approach is based not only on the elimination of d</w:t>
      </w:r>
      <w:r w:rsidR="00310AF7">
        <w:rPr>
          <w:rFonts w:ascii="Times New Roman" w:hAnsi="Times New Roman" w:cs="Times New Roman"/>
        </w:rPr>
        <w:t>iseases</w:t>
      </w:r>
      <w:r w:rsidRPr="00F37D43">
        <w:rPr>
          <w:rFonts w:ascii="Times New Roman" w:hAnsi="Times New Roman" w:cs="Times New Roman"/>
        </w:rPr>
        <w:t xml:space="preserve"> but on the restructuring of healthcare systems and educating people to take care of their health and on crea</w:t>
      </w:r>
      <w:r w:rsidR="00310AF7">
        <w:rPr>
          <w:rFonts w:ascii="Times New Roman" w:hAnsi="Times New Roman" w:cs="Times New Roman"/>
        </w:rPr>
        <w:t xml:space="preserve">ting convenient and friendly </w:t>
      </w:r>
      <w:r w:rsidRPr="00F37D43">
        <w:rPr>
          <w:rFonts w:ascii="Times New Roman" w:hAnsi="Times New Roman" w:cs="Times New Roman"/>
        </w:rPr>
        <w:t xml:space="preserve">units of care. </w:t>
      </w:r>
    </w:p>
    <w:p w14:paraId="1FD7C878" w14:textId="43126014" w:rsidR="00A84DF8" w:rsidRPr="00F37D43" w:rsidRDefault="00A84DF8" w:rsidP="00310AF7">
      <w:pPr>
        <w:ind w:left="360"/>
        <w:jc w:val="both"/>
        <w:rPr>
          <w:rFonts w:ascii="Times New Roman" w:hAnsi="Times New Roman" w:cs="Times New Roman"/>
        </w:rPr>
      </w:pPr>
      <w:r w:rsidRPr="00F37D43">
        <w:rPr>
          <w:rFonts w:ascii="Times New Roman" w:hAnsi="Times New Roman" w:cs="Times New Roman"/>
        </w:rPr>
        <w:t>Retention in care is a challenge in all our programs around the world. We are looking at pat</w:t>
      </w:r>
      <w:r w:rsidR="00310AF7">
        <w:rPr>
          <w:rFonts w:ascii="Times New Roman" w:hAnsi="Times New Roman" w:cs="Times New Roman"/>
        </w:rPr>
        <w:t>i</w:t>
      </w:r>
      <w:r w:rsidRPr="00F37D43">
        <w:rPr>
          <w:rFonts w:ascii="Times New Roman" w:hAnsi="Times New Roman" w:cs="Times New Roman"/>
        </w:rPr>
        <w:t xml:space="preserve">ent-centered approach though the following initiatives: </w:t>
      </w:r>
    </w:p>
    <w:p w14:paraId="3699B16F" w14:textId="5509DE84" w:rsidR="00A84DF8" w:rsidRPr="00F41FDF" w:rsidRDefault="00A84DF8" w:rsidP="00F41FDF">
      <w:pPr>
        <w:pStyle w:val="ListParagraph"/>
        <w:numPr>
          <w:ilvl w:val="0"/>
          <w:numId w:val="30"/>
        </w:numPr>
        <w:jc w:val="both"/>
        <w:rPr>
          <w:rFonts w:ascii="Times New Roman" w:hAnsi="Times New Roman" w:cs="Times New Roman"/>
        </w:rPr>
      </w:pPr>
      <w:r w:rsidRPr="00F41FDF">
        <w:rPr>
          <w:rFonts w:ascii="Times New Roman" w:hAnsi="Times New Roman" w:cs="Times New Roman"/>
        </w:rPr>
        <w:t>reducing waiting time and respecting patient’s time</w:t>
      </w:r>
    </w:p>
    <w:p w14:paraId="76AA5820" w14:textId="5A7917E6" w:rsidR="00A84DF8" w:rsidRPr="00F41FDF" w:rsidRDefault="00A84DF8" w:rsidP="00F41FDF">
      <w:pPr>
        <w:pStyle w:val="ListParagraph"/>
        <w:numPr>
          <w:ilvl w:val="0"/>
          <w:numId w:val="30"/>
        </w:numPr>
        <w:jc w:val="both"/>
        <w:rPr>
          <w:rFonts w:ascii="Times New Roman" w:hAnsi="Times New Roman" w:cs="Times New Roman"/>
        </w:rPr>
      </w:pPr>
      <w:r w:rsidRPr="00F41FDF">
        <w:rPr>
          <w:rFonts w:ascii="Times New Roman" w:hAnsi="Times New Roman" w:cs="Times New Roman"/>
        </w:rPr>
        <w:t>working on patient’s needs and patient’s satisfaction</w:t>
      </w:r>
    </w:p>
    <w:p w14:paraId="1668C4AC" w14:textId="32FCCACA" w:rsidR="00A84DF8" w:rsidRPr="00F37D43" w:rsidRDefault="00A84DF8" w:rsidP="00310AF7">
      <w:pPr>
        <w:ind w:left="360"/>
        <w:jc w:val="both"/>
        <w:rPr>
          <w:rFonts w:ascii="Times New Roman" w:hAnsi="Times New Roman" w:cs="Times New Roman"/>
        </w:rPr>
      </w:pPr>
      <w:r w:rsidRPr="00F37D43">
        <w:rPr>
          <w:rFonts w:ascii="Times New Roman" w:hAnsi="Times New Roman" w:cs="Times New Roman"/>
        </w:rPr>
        <w:t>We are working in 9 countries in Europe through our Europe Bureau</w:t>
      </w:r>
      <w:r w:rsidR="00310AF7">
        <w:rPr>
          <w:rFonts w:ascii="Times New Roman" w:hAnsi="Times New Roman" w:cs="Times New Roman"/>
        </w:rPr>
        <w:t>,</w:t>
      </w:r>
      <w:r w:rsidRPr="00F37D43">
        <w:rPr>
          <w:rFonts w:ascii="Times New Roman" w:hAnsi="Times New Roman" w:cs="Times New Roman"/>
        </w:rPr>
        <w:t xml:space="preserve"> which is unique. </w:t>
      </w:r>
    </w:p>
    <w:p w14:paraId="7296AF03" w14:textId="4447D5D3" w:rsidR="00A84DF8" w:rsidRPr="00F37D43" w:rsidRDefault="00BD2E8F" w:rsidP="00310AF7">
      <w:pPr>
        <w:ind w:left="360"/>
        <w:jc w:val="both"/>
        <w:rPr>
          <w:rFonts w:ascii="Times New Roman" w:hAnsi="Times New Roman" w:cs="Times New Roman"/>
        </w:rPr>
      </w:pPr>
      <w:r w:rsidRPr="00F37D43">
        <w:rPr>
          <w:rFonts w:ascii="Times New Roman" w:hAnsi="Times New Roman" w:cs="Times New Roman"/>
        </w:rPr>
        <w:t>AHF has</w:t>
      </w:r>
      <w:r w:rsidR="00A84DF8" w:rsidRPr="00F37D43">
        <w:rPr>
          <w:rFonts w:ascii="Times New Roman" w:hAnsi="Times New Roman" w:cs="Times New Roman"/>
        </w:rPr>
        <w:t xml:space="preserve"> been fighting HIV for</w:t>
      </w:r>
      <w:r w:rsidRPr="00F37D43">
        <w:rPr>
          <w:rFonts w:ascii="Times New Roman" w:hAnsi="Times New Roman" w:cs="Times New Roman"/>
        </w:rPr>
        <w:t xml:space="preserve"> more than 30 years already. In </w:t>
      </w:r>
      <w:r w:rsidR="00310AF7" w:rsidRPr="00F37D43">
        <w:rPr>
          <w:rFonts w:ascii="Times New Roman" w:hAnsi="Times New Roman" w:cs="Times New Roman"/>
        </w:rPr>
        <w:t>1988,</w:t>
      </w:r>
      <w:r w:rsidRPr="00F37D43">
        <w:rPr>
          <w:rFonts w:ascii="Times New Roman" w:hAnsi="Times New Roman" w:cs="Times New Roman"/>
        </w:rPr>
        <w:t xml:space="preserve"> we were starting as advocacy group and our </w:t>
      </w:r>
      <w:r w:rsidR="005C7081" w:rsidRPr="00F37D43">
        <w:rPr>
          <w:rFonts w:ascii="Times New Roman" w:hAnsi="Times New Roman" w:cs="Times New Roman"/>
        </w:rPr>
        <w:t>efforts</w:t>
      </w:r>
      <w:r w:rsidRPr="00F37D43">
        <w:rPr>
          <w:rFonts w:ascii="Times New Roman" w:hAnsi="Times New Roman" w:cs="Times New Roman"/>
        </w:rPr>
        <w:t xml:space="preserve"> led to the opening of Chris </w:t>
      </w:r>
      <w:proofErr w:type="spellStart"/>
      <w:r w:rsidRPr="00F37D43">
        <w:rPr>
          <w:rFonts w:ascii="Times New Roman" w:hAnsi="Times New Roman" w:cs="Times New Roman"/>
        </w:rPr>
        <w:t>Brownlie</w:t>
      </w:r>
      <w:proofErr w:type="spellEnd"/>
      <w:r w:rsidRPr="00F37D43">
        <w:rPr>
          <w:rFonts w:ascii="Times New Roman" w:hAnsi="Times New Roman" w:cs="Times New Roman"/>
        </w:rPr>
        <w:t xml:space="preserve"> Hospice in USA.</w:t>
      </w:r>
      <w:r w:rsidR="005C7081" w:rsidRPr="00F37D43">
        <w:rPr>
          <w:rFonts w:ascii="Times New Roman" w:hAnsi="Times New Roman" w:cs="Times New Roman"/>
        </w:rPr>
        <w:t xml:space="preserve"> First AHF Global Clinic –</w:t>
      </w:r>
      <w:r w:rsidR="00310AF7">
        <w:rPr>
          <w:rFonts w:ascii="Times New Roman" w:hAnsi="Times New Roman" w:cs="Times New Roman"/>
        </w:rPr>
        <w:t xml:space="preserve"> </w:t>
      </w:r>
      <w:proofErr w:type="spellStart"/>
      <w:r w:rsidR="005C7081" w:rsidRPr="00F37D43">
        <w:rPr>
          <w:rFonts w:ascii="Times New Roman" w:hAnsi="Times New Roman" w:cs="Times New Roman"/>
        </w:rPr>
        <w:t>Ithembalabantu</w:t>
      </w:r>
      <w:proofErr w:type="spellEnd"/>
      <w:r w:rsidR="005C7081" w:rsidRPr="00F37D43">
        <w:rPr>
          <w:rFonts w:ascii="Times New Roman" w:hAnsi="Times New Roman" w:cs="Times New Roman"/>
        </w:rPr>
        <w:t xml:space="preserve"> (People’s </w:t>
      </w:r>
      <w:proofErr w:type="gramStart"/>
      <w:r w:rsidR="005C7081" w:rsidRPr="00F37D43">
        <w:rPr>
          <w:rFonts w:ascii="Times New Roman" w:hAnsi="Times New Roman" w:cs="Times New Roman"/>
        </w:rPr>
        <w:t>Hope)  –</w:t>
      </w:r>
      <w:proofErr w:type="gramEnd"/>
      <w:r w:rsidR="005C7081" w:rsidRPr="00F37D43">
        <w:rPr>
          <w:rFonts w:ascii="Times New Roman" w:hAnsi="Times New Roman" w:cs="Times New Roman"/>
        </w:rPr>
        <w:t xml:space="preserve"> was open in 2002 in Africa with 100 people </w:t>
      </w:r>
      <w:r w:rsidR="005C7081" w:rsidRPr="00F37D43">
        <w:rPr>
          <w:rFonts w:ascii="Times New Roman" w:hAnsi="Times New Roman" w:cs="Times New Roman"/>
        </w:rPr>
        <w:lastRenderedPageBreak/>
        <w:t xml:space="preserve">on treatment. At first government was not welcoming us there, but we managed to change their attitude demonstrating our effective model. Today we have 500,000 patients in Africa. </w:t>
      </w:r>
    </w:p>
    <w:p w14:paraId="43C18215" w14:textId="77777777" w:rsidR="005C7081" w:rsidRPr="00F37D43" w:rsidRDefault="005C7081" w:rsidP="00310AF7">
      <w:pPr>
        <w:ind w:left="360"/>
        <w:jc w:val="both"/>
        <w:rPr>
          <w:rFonts w:ascii="Times New Roman" w:hAnsi="Times New Roman" w:cs="Times New Roman"/>
        </w:rPr>
      </w:pPr>
      <w:r w:rsidRPr="00F37D43">
        <w:rPr>
          <w:rFonts w:ascii="Times New Roman" w:hAnsi="Times New Roman" w:cs="Times New Roman"/>
        </w:rPr>
        <w:t xml:space="preserve">AHF India &amp; </w:t>
      </w:r>
      <w:proofErr w:type="spellStart"/>
      <w:r w:rsidRPr="00F37D43">
        <w:rPr>
          <w:rFonts w:ascii="Times New Roman" w:hAnsi="Times New Roman" w:cs="Times New Roman"/>
        </w:rPr>
        <w:t>Jyothis</w:t>
      </w:r>
      <w:proofErr w:type="spellEnd"/>
      <w:r w:rsidRPr="00F37D43">
        <w:rPr>
          <w:rFonts w:ascii="Times New Roman" w:hAnsi="Times New Roman" w:cs="Times New Roman"/>
        </w:rPr>
        <w:t xml:space="preserve"> Clinic shows that our patients deserve the places where they are respected and valued.</w:t>
      </w:r>
    </w:p>
    <w:p w14:paraId="1AC3D61B" w14:textId="41CCE01D" w:rsidR="005C7081" w:rsidRPr="00F37D43" w:rsidRDefault="005C7081" w:rsidP="00F41FDF">
      <w:pPr>
        <w:ind w:left="360"/>
        <w:jc w:val="both"/>
        <w:rPr>
          <w:rFonts w:ascii="Times New Roman" w:hAnsi="Times New Roman" w:cs="Times New Roman"/>
        </w:rPr>
      </w:pPr>
      <w:r w:rsidRPr="00F37D43">
        <w:rPr>
          <w:rFonts w:ascii="Times New Roman" w:hAnsi="Times New Roman" w:cs="Times New Roman"/>
        </w:rPr>
        <w:t xml:space="preserve">“Girls Act” initiative on women and girls </w:t>
      </w:r>
      <w:r w:rsidR="001515FC" w:rsidRPr="00F37D43">
        <w:rPr>
          <w:rFonts w:ascii="Times New Roman" w:hAnsi="Times New Roman" w:cs="Times New Roman"/>
        </w:rPr>
        <w:t>was started in Africa in 2018 with the basic messages to girls encouraging them to take care of their health with focus on:</w:t>
      </w:r>
      <w:r w:rsidR="00F41FDF">
        <w:rPr>
          <w:rFonts w:ascii="Times New Roman" w:hAnsi="Times New Roman" w:cs="Times New Roman"/>
        </w:rPr>
        <w:t xml:space="preserve"> s</w:t>
      </w:r>
      <w:r w:rsidR="001515FC" w:rsidRPr="00F37D43">
        <w:rPr>
          <w:rFonts w:ascii="Times New Roman" w:hAnsi="Times New Roman" w:cs="Times New Roman"/>
        </w:rPr>
        <w:t xml:space="preserve">taying </w:t>
      </w:r>
      <w:r w:rsidR="00F41FDF">
        <w:rPr>
          <w:rFonts w:ascii="Times New Roman" w:hAnsi="Times New Roman" w:cs="Times New Roman"/>
        </w:rPr>
        <w:t>at</w:t>
      </w:r>
      <w:r w:rsidR="001515FC" w:rsidRPr="00F37D43">
        <w:rPr>
          <w:rFonts w:ascii="Times New Roman" w:hAnsi="Times New Roman" w:cs="Times New Roman"/>
        </w:rPr>
        <w:t xml:space="preserve"> school</w:t>
      </w:r>
      <w:r w:rsidR="00F41FDF">
        <w:rPr>
          <w:rFonts w:ascii="Times New Roman" w:hAnsi="Times New Roman" w:cs="Times New Roman"/>
        </w:rPr>
        <w:t>, preventing</w:t>
      </w:r>
      <w:r w:rsidR="001515FC" w:rsidRPr="00F37D43">
        <w:rPr>
          <w:rFonts w:ascii="Times New Roman" w:hAnsi="Times New Roman" w:cs="Times New Roman"/>
        </w:rPr>
        <w:t xml:space="preserve"> pregnancy</w:t>
      </w:r>
      <w:r w:rsidR="00F41FDF">
        <w:rPr>
          <w:rFonts w:ascii="Times New Roman" w:hAnsi="Times New Roman" w:cs="Times New Roman"/>
        </w:rPr>
        <w:t>, t</w:t>
      </w:r>
      <w:r w:rsidR="001515FC" w:rsidRPr="00F37D43">
        <w:rPr>
          <w:rFonts w:ascii="Times New Roman" w:hAnsi="Times New Roman" w:cs="Times New Roman"/>
        </w:rPr>
        <w:t>aking ART (for girls living with HIV)</w:t>
      </w:r>
      <w:r w:rsidR="00F41FDF">
        <w:rPr>
          <w:rFonts w:ascii="Times New Roman" w:hAnsi="Times New Roman" w:cs="Times New Roman"/>
        </w:rPr>
        <w:t xml:space="preserve">. </w:t>
      </w:r>
      <w:r w:rsidR="001515FC" w:rsidRPr="00F37D43">
        <w:rPr>
          <w:rFonts w:ascii="Times New Roman" w:hAnsi="Times New Roman" w:cs="Times New Roman"/>
        </w:rPr>
        <w:t xml:space="preserve">The initiative is growing into </w:t>
      </w:r>
      <w:proofErr w:type="gramStart"/>
      <w:r w:rsidR="001515FC" w:rsidRPr="00F37D43">
        <w:rPr>
          <w:rFonts w:ascii="Times New Roman" w:hAnsi="Times New Roman" w:cs="Times New Roman"/>
        </w:rPr>
        <w:t>our</w:t>
      </w:r>
      <w:r w:rsidRPr="00F37D43">
        <w:rPr>
          <w:rFonts w:ascii="Times New Roman" w:hAnsi="Times New Roman" w:cs="Times New Roman"/>
        </w:rPr>
        <w:t xml:space="preserve"> </w:t>
      </w:r>
      <w:r w:rsidR="00310AF7">
        <w:rPr>
          <w:rFonts w:ascii="Times New Roman" w:hAnsi="Times New Roman" w:cs="Times New Roman"/>
        </w:rPr>
        <w:t>a</w:t>
      </w:r>
      <w:proofErr w:type="gramEnd"/>
      <w:r w:rsidR="00310AF7">
        <w:rPr>
          <w:rFonts w:ascii="Times New Roman" w:hAnsi="Times New Roman" w:cs="Times New Roman"/>
        </w:rPr>
        <w:t xml:space="preserve"> </w:t>
      </w:r>
      <w:r w:rsidRPr="00F37D43">
        <w:rPr>
          <w:rFonts w:ascii="Times New Roman" w:hAnsi="Times New Roman" w:cs="Times New Roman"/>
        </w:rPr>
        <w:t xml:space="preserve">global </w:t>
      </w:r>
      <w:r w:rsidR="001515FC" w:rsidRPr="00F37D43">
        <w:rPr>
          <w:rFonts w:ascii="Times New Roman" w:hAnsi="Times New Roman" w:cs="Times New Roman"/>
        </w:rPr>
        <w:t>effort.</w:t>
      </w:r>
    </w:p>
    <w:p w14:paraId="7479A8FA" w14:textId="5030CEB1" w:rsidR="001515FC" w:rsidRPr="00F37D43" w:rsidRDefault="001515FC" w:rsidP="00310AF7">
      <w:pPr>
        <w:ind w:left="360"/>
        <w:jc w:val="both"/>
        <w:rPr>
          <w:rFonts w:ascii="Times New Roman" w:hAnsi="Times New Roman" w:cs="Times New Roman"/>
        </w:rPr>
      </w:pPr>
      <w:r w:rsidRPr="00F37D43">
        <w:rPr>
          <w:rFonts w:ascii="Times New Roman" w:hAnsi="Times New Roman" w:cs="Times New Roman"/>
        </w:rPr>
        <w:t xml:space="preserve">In </w:t>
      </w:r>
      <w:r w:rsidR="00310AF7" w:rsidRPr="00F37D43">
        <w:rPr>
          <w:rFonts w:ascii="Times New Roman" w:hAnsi="Times New Roman" w:cs="Times New Roman"/>
        </w:rPr>
        <w:t>2019,</w:t>
      </w:r>
      <w:r w:rsidRPr="00F37D43">
        <w:rPr>
          <w:rFonts w:ascii="Times New Roman" w:hAnsi="Times New Roman" w:cs="Times New Roman"/>
        </w:rPr>
        <w:t xml:space="preserve"> we set up a unique testing unit in a boat - </w:t>
      </w:r>
      <w:proofErr w:type="spellStart"/>
      <w:r w:rsidRPr="00F37D43">
        <w:rPr>
          <w:rFonts w:ascii="Times New Roman" w:hAnsi="Times New Roman" w:cs="Times New Roman"/>
        </w:rPr>
        <w:t>Angely</w:t>
      </w:r>
      <w:proofErr w:type="spellEnd"/>
      <w:r w:rsidRPr="00F37D43">
        <w:rPr>
          <w:rFonts w:ascii="Times New Roman" w:hAnsi="Times New Roman" w:cs="Times New Roman"/>
        </w:rPr>
        <w:t xml:space="preserve"> </w:t>
      </w:r>
      <w:proofErr w:type="spellStart"/>
      <w:r w:rsidRPr="00F37D43">
        <w:rPr>
          <w:rFonts w:ascii="Times New Roman" w:hAnsi="Times New Roman" w:cs="Times New Roman"/>
        </w:rPr>
        <w:t>fromAmazonas</w:t>
      </w:r>
      <w:proofErr w:type="spellEnd"/>
      <w:r w:rsidRPr="00F37D43">
        <w:rPr>
          <w:rFonts w:ascii="Times New Roman" w:hAnsi="Times New Roman" w:cs="Times New Roman"/>
        </w:rPr>
        <w:t xml:space="preserve"> – in Peru. </w:t>
      </w:r>
    </w:p>
    <w:p w14:paraId="6F0D2151" w14:textId="77777777" w:rsidR="001515FC" w:rsidRPr="00F37D43" w:rsidRDefault="001515FC" w:rsidP="00310AF7">
      <w:pPr>
        <w:ind w:left="360"/>
        <w:jc w:val="both"/>
        <w:rPr>
          <w:rFonts w:ascii="Times New Roman" w:hAnsi="Times New Roman" w:cs="Times New Roman"/>
        </w:rPr>
      </w:pPr>
      <w:r w:rsidRPr="00F37D43">
        <w:rPr>
          <w:rFonts w:ascii="Times New Roman" w:hAnsi="Times New Roman" w:cs="Times New Roman"/>
        </w:rPr>
        <w:t>All these efforts and initiatives are serving the same basic goal: caring about people and bringing services wherever they need them.</w:t>
      </w:r>
    </w:p>
    <w:p w14:paraId="6A8B336D" w14:textId="65C412FD" w:rsidR="001515FC" w:rsidRPr="00F37D43" w:rsidRDefault="001515FC" w:rsidP="00310AF7">
      <w:pPr>
        <w:ind w:left="360"/>
        <w:jc w:val="both"/>
        <w:rPr>
          <w:rFonts w:ascii="Times New Roman" w:hAnsi="Times New Roman" w:cs="Times New Roman"/>
        </w:rPr>
      </w:pPr>
      <w:r w:rsidRPr="00F37D43">
        <w:rPr>
          <w:rFonts w:ascii="Times New Roman" w:hAnsi="Times New Roman" w:cs="Times New Roman"/>
        </w:rPr>
        <w:t xml:space="preserve"> </w:t>
      </w:r>
    </w:p>
    <w:p w14:paraId="7C92BDA5" w14:textId="6BBE8C74" w:rsidR="00A84DF8" w:rsidRPr="00F41FDF" w:rsidRDefault="00310AF7" w:rsidP="00310AF7">
      <w:pPr>
        <w:jc w:val="both"/>
        <w:rPr>
          <w:rFonts w:ascii="Times New Roman" w:hAnsi="Times New Roman" w:cs="Times New Roman"/>
          <w:b/>
          <w:color w:val="002060"/>
        </w:rPr>
      </w:pPr>
      <w:r w:rsidRPr="00F41FDF">
        <w:rPr>
          <w:rFonts w:ascii="Times New Roman" w:hAnsi="Times New Roman" w:cs="Times New Roman"/>
          <w:b/>
          <w:color w:val="002060"/>
        </w:rPr>
        <w:t>Christian-</w:t>
      </w:r>
      <w:proofErr w:type="spellStart"/>
      <w:r w:rsidRPr="00F41FDF">
        <w:rPr>
          <w:rFonts w:ascii="Times New Roman" w:hAnsi="Times New Roman" w:cs="Times New Roman"/>
          <w:b/>
          <w:color w:val="002060"/>
        </w:rPr>
        <w:t>Silviu</w:t>
      </w:r>
      <w:proofErr w:type="spellEnd"/>
      <w:r w:rsidRPr="00F41FDF">
        <w:rPr>
          <w:rFonts w:ascii="Times New Roman" w:hAnsi="Times New Roman" w:cs="Times New Roman"/>
          <w:b/>
          <w:color w:val="002060"/>
        </w:rPr>
        <w:t xml:space="preserve"> </w:t>
      </w:r>
      <w:proofErr w:type="spellStart"/>
      <w:r w:rsidRPr="00F41FDF">
        <w:rPr>
          <w:rFonts w:ascii="Times New Roman" w:hAnsi="Times New Roman" w:cs="Times New Roman"/>
          <w:b/>
          <w:color w:val="002060"/>
        </w:rPr>
        <w:t>Busoi</w:t>
      </w:r>
      <w:proofErr w:type="spellEnd"/>
      <w:r w:rsidR="00D535F8" w:rsidRPr="00F41FDF">
        <w:rPr>
          <w:rFonts w:ascii="Times New Roman" w:hAnsi="Times New Roman" w:cs="Times New Roman"/>
          <w:b/>
          <w:color w:val="002060"/>
        </w:rPr>
        <w:t>:</w:t>
      </w:r>
    </w:p>
    <w:p w14:paraId="3C165F16" w14:textId="29FAEFCB" w:rsidR="00D535F8" w:rsidRPr="00F37D43" w:rsidRDefault="00031270" w:rsidP="0027215E">
      <w:pPr>
        <w:jc w:val="both"/>
        <w:rPr>
          <w:rFonts w:ascii="Times New Roman" w:hAnsi="Times New Roman" w:cs="Times New Roman"/>
        </w:rPr>
      </w:pPr>
      <w:r w:rsidRPr="00F37D43">
        <w:rPr>
          <w:rFonts w:ascii="Times New Roman" w:hAnsi="Times New Roman" w:cs="Times New Roman"/>
        </w:rPr>
        <w:t>Based on the key interventions presented w</w:t>
      </w:r>
      <w:r w:rsidR="00D535F8" w:rsidRPr="00F37D43">
        <w:rPr>
          <w:rFonts w:ascii="Times New Roman" w:hAnsi="Times New Roman" w:cs="Times New Roman"/>
        </w:rPr>
        <w:t>e see that there</w:t>
      </w:r>
      <w:r w:rsidRPr="00F37D43">
        <w:rPr>
          <w:rFonts w:ascii="Times New Roman" w:hAnsi="Times New Roman" w:cs="Times New Roman"/>
        </w:rPr>
        <w:t xml:space="preserve"> is already a lot of commitment in the </w:t>
      </w:r>
      <w:r w:rsidR="00D535F8" w:rsidRPr="00F37D43">
        <w:rPr>
          <w:rFonts w:ascii="Times New Roman" w:hAnsi="Times New Roman" w:cs="Times New Roman"/>
        </w:rPr>
        <w:t>area of wellbeing and better health, and we have global and wide prospective with very important samples of concrete actions</w:t>
      </w:r>
      <w:r w:rsidR="001B518E">
        <w:rPr>
          <w:rFonts w:ascii="Times New Roman" w:hAnsi="Times New Roman" w:cs="Times New Roman"/>
        </w:rPr>
        <w:t xml:space="preserve">, which should be used to the most benefit. </w:t>
      </w:r>
    </w:p>
    <w:p w14:paraId="4138BC5A" w14:textId="77777777" w:rsidR="00A84DF8" w:rsidRPr="00F37D43" w:rsidRDefault="00A84DF8" w:rsidP="0027215E">
      <w:pPr>
        <w:jc w:val="both"/>
        <w:rPr>
          <w:rFonts w:ascii="Times New Roman" w:hAnsi="Times New Roman" w:cs="Times New Roman"/>
        </w:rPr>
      </w:pPr>
    </w:p>
    <w:p w14:paraId="389E980C" w14:textId="77777777" w:rsidR="00A84DF8" w:rsidRPr="00F37D43" w:rsidRDefault="00A84DF8" w:rsidP="0027215E">
      <w:pPr>
        <w:jc w:val="both"/>
        <w:rPr>
          <w:rFonts w:ascii="Times New Roman" w:hAnsi="Times New Roman" w:cs="Times New Roman"/>
        </w:rPr>
      </w:pPr>
    </w:p>
    <w:p w14:paraId="7B318321" w14:textId="19E1AC31" w:rsidR="007D7743" w:rsidRPr="00CD05AB" w:rsidRDefault="007D7743" w:rsidP="00CD05AB">
      <w:pPr>
        <w:pStyle w:val="Heading2"/>
        <w:numPr>
          <w:ilvl w:val="0"/>
          <w:numId w:val="38"/>
        </w:numPr>
        <w:rPr>
          <w:rFonts w:ascii="Times New Roman" w:hAnsi="Times New Roman" w:cs="Times New Roman"/>
          <w:b/>
          <w:color w:val="002060"/>
          <w:sz w:val="28"/>
          <w:szCs w:val="28"/>
        </w:rPr>
      </w:pPr>
      <w:bookmarkStart w:id="8" w:name="_Toc25588938"/>
      <w:r w:rsidRPr="00CD05AB">
        <w:rPr>
          <w:rFonts w:ascii="Times New Roman" w:hAnsi="Times New Roman" w:cs="Times New Roman"/>
          <w:b/>
          <w:color w:val="002060"/>
          <w:sz w:val="28"/>
          <w:szCs w:val="28"/>
        </w:rPr>
        <w:t>Multidisciplinary actions towards inclusive health: people centered care</w:t>
      </w:r>
      <w:bookmarkEnd w:id="8"/>
    </w:p>
    <w:p w14:paraId="2EE1E035" w14:textId="62898140" w:rsidR="007E1B32" w:rsidRDefault="007E1B32" w:rsidP="007E1B32">
      <w:pPr>
        <w:jc w:val="right"/>
        <w:rPr>
          <w:rFonts w:ascii="Times New Roman" w:hAnsi="Times New Roman" w:cs="Times New Roman"/>
          <w:b/>
        </w:rPr>
      </w:pPr>
      <w:r>
        <w:rPr>
          <w:rFonts w:ascii="Times New Roman" w:hAnsi="Times New Roman" w:cs="Times New Roman"/>
        </w:rPr>
        <w:t xml:space="preserve">Panel discussion. Chair: MEP </w:t>
      </w:r>
      <w:r w:rsidRPr="007E1B32">
        <w:rPr>
          <w:rFonts w:ascii="Times New Roman" w:hAnsi="Times New Roman" w:cs="Times New Roman"/>
          <w:b/>
        </w:rPr>
        <w:t>Lidia Pereira</w:t>
      </w:r>
    </w:p>
    <w:p w14:paraId="50305462" w14:textId="77777777" w:rsidR="007E1B32" w:rsidRDefault="007E1B32" w:rsidP="007E1B32">
      <w:pPr>
        <w:jc w:val="right"/>
        <w:rPr>
          <w:rFonts w:ascii="Times New Roman" w:hAnsi="Times New Roman" w:cs="Times New Roman"/>
        </w:rPr>
      </w:pPr>
    </w:p>
    <w:p w14:paraId="6490BD79" w14:textId="3D061F0C" w:rsidR="00E40718" w:rsidRPr="00F37D43" w:rsidRDefault="00F37D43" w:rsidP="00CD2581">
      <w:pPr>
        <w:jc w:val="both"/>
        <w:rPr>
          <w:rFonts w:ascii="Times New Roman" w:hAnsi="Times New Roman" w:cs="Times New Roman"/>
        </w:rPr>
      </w:pPr>
      <w:r w:rsidRPr="00F37D43">
        <w:rPr>
          <w:rFonts w:ascii="Times New Roman" w:hAnsi="Times New Roman" w:cs="Times New Roman"/>
          <w:b/>
          <w:color w:val="002060"/>
        </w:rPr>
        <w:t>Lidia Pereira</w:t>
      </w:r>
      <w:r w:rsidRPr="00F37D43">
        <w:rPr>
          <w:rFonts w:ascii="Times New Roman" w:hAnsi="Times New Roman" w:cs="Times New Roman"/>
        </w:rPr>
        <w:t xml:space="preserve">: </w:t>
      </w:r>
      <w:r w:rsidR="00E40718" w:rsidRPr="00F37D43">
        <w:rPr>
          <w:rFonts w:ascii="Times New Roman" w:hAnsi="Times New Roman" w:cs="Times New Roman"/>
        </w:rPr>
        <w:t>The mult</w:t>
      </w:r>
      <w:r w:rsidR="001F4D7A">
        <w:rPr>
          <w:rFonts w:ascii="Times New Roman" w:hAnsi="Times New Roman" w:cs="Times New Roman"/>
        </w:rPr>
        <w:t>isectoral</w:t>
      </w:r>
      <w:r w:rsidR="00E40718" w:rsidRPr="00F37D43">
        <w:rPr>
          <w:rFonts w:ascii="Times New Roman" w:hAnsi="Times New Roman" w:cs="Times New Roman"/>
        </w:rPr>
        <w:t xml:space="preserve"> approach, patient centered care and social inclusion are pillars to more efficient and more sustainable European health services. We have to face the future and take advantage of scientific innovations and share good practices. I am thankful to the presenters we have today as their contribution in the most welcome here. </w:t>
      </w:r>
    </w:p>
    <w:p w14:paraId="005EC434" w14:textId="40F8CF16" w:rsidR="00E40718" w:rsidRPr="00F37D43" w:rsidRDefault="00E40718" w:rsidP="00CD2581">
      <w:pPr>
        <w:jc w:val="both"/>
        <w:rPr>
          <w:rFonts w:ascii="Times New Roman" w:hAnsi="Times New Roman" w:cs="Times New Roman"/>
        </w:rPr>
      </w:pPr>
      <w:r w:rsidRPr="00F37D43">
        <w:rPr>
          <w:rFonts w:ascii="Times New Roman" w:hAnsi="Times New Roman" w:cs="Times New Roman"/>
        </w:rPr>
        <w:t xml:space="preserve">People centered approach means putting </w:t>
      </w:r>
      <w:r w:rsidR="005A3C39" w:rsidRPr="00F37D43">
        <w:rPr>
          <w:rFonts w:ascii="Times New Roman" w:hAnsi="Times New Roman" w:cs="Times New Roman"/>
        </w:rPr>
        <w:t>people and communities,</w:t>
      </w:r>
      <w:r w:rsidRPr="00F37D43">
        <w:rPr>
          <w:rFonts w:ascii="Times New Roman" w:hAnsi="Times New Roman" w:cs="Times New Roman"/>
        </w:rPr>
        <w:t xml:space="preserve"> </w:t>
      </w:r>
      <w:r w:rsidR="005A3C39" w:rsidRPr="00F37D43">
        <w:rPr>
          <w:rFonts w:ascii="Times New Roman" w:hAnsi="Times New Roman" w:cs="Times New Roman"/>
        </w:rPr>
        <w:t>but</w:t>
      </w:r>
      <w:r w:rsidRPr="00F37D43">
        <w:rPr>
          <w:rFonts w:ascii="Times New Roman" w:hAnsi="Times New Roman" w:cs="Times New Roman"/>
        </w:rPr>
        <w:t xml:space="preserve"> not diseases</w:t>
      </w:r>
      <w:r w:rsidR="005A3C39" w:rsidRPr="00F37D43">
        <w:rPr>
          <w:rFonts w:ascii="Times New Roman" w:hAnsi="Times New Roman" w:cs="Times New Roman"/>
        </w:rPr>
        <w:t>,</w:t>
      </w:r>
      <w:r w:rsidRPr="00F37D43">
        <w:rPr>
          <w:rFonts w:ascii="Times New Roman" w:hAnsi="Times New Roman" w:cs="Times New Roman"/>
        </w:rPr>
        <w:t xml:space="preserve"> into the center of healthcare system and empowering people to be in charge of their own health rather than being passive. Evidences show that healthcare services that are targeting the needs of people are more effective, costless and beneficial to the </w:t>
      </w:r>
      <w:r w:rsidR="00F86073" w:rsidRPr="00F37D43">
        <w:rPr>
          <w:rFonts w:ascii="Times New Roman" w:hAnsi="Times New Roman" w:cs="Times New Roman"/>
        </w:rPr>
        <w:t>patients</w:t>
      </w:r>
      <w:r w:rsidRPr="00F37D43">
        <w:rPr>
          <w:rFonts w:ascii="Times New Roman" w:hAnsi="Times New Roman" w:cs="Times New Roman"/>
        </w:rPr>
        <w:t xml:space="preserve">. </w:t>
      </w:r>
      <w:r w:rsidR="00F86073" w:rsidRPr="00F37D43">
        <w:rPr>
          <w:rFonts w:ascii="Times New Roman" w:hAnsi="Times New Roman" w:cs="Times New Roman"/>
        </w:rPr>
        <w:t xml:space="preserve">They help people to be better prepared to </w:t>
      </w:r>
      <w:proofErr w:type="gramStart"/>
      <w:r w:rsidR="00F86073" w:rsidRPr="00F37D43">
        <w:rPr>
          <w:rFonts w:ascii="Times New Roman" w:hAnsi="Times New Roman" w:cs="Times New Roman"/>
        </w:rPr>
        <w:t>health related</w:t>
      </w:r>
      <w:proofErr w:type="gramEnd"/>
      <w:r w:rsidR="00F86073" w:rsidRPr="00F37D43">
        <w:rPr>
          <w:rFonts w:ascii="Times New Roman" w:hAnsi="Times New Roman" w:cs="Times New Roman"/>
        </w:rPr>
        <w:t xml:space="preserve"> crisis. </w:t>
      </w:r>
    </w:p>
    <w:p w14:paraId="51D0EB63" w14:textId="52D8F03E" w:rsidR="00F86073" w:rsidRPr="00F37D43" w:rsidRDefault="00F86073" w:rsidP="00CD2581">
      <w:pPr>
        <w:jc w:val="both"/>
        <w:rPr>
          <w:rFonts w:ascii="Times New Roman" w:hAnsi="Times New Roman" w:cs="Times New Roman"/>
        </w:rPr>
      </w:pPr>
      <w:r w:rsidRPr="00F37D43">
        <w:rPr>
          <w:rFonts w:ascii="Times New Roman" w:hAnsi="Times New Roman" w:cs="Times New Roman"/>
        </w:rPr>
        <w:t xml:space="preserve">People </w:t>
      </w:r>
      <w:r w:rsidR="001B518E">
        <w:rPr>
          <w:rFonts w:ascii="Times New Roman" w:hAnsi="Times New Roman" w:cs="Times New Roman"/>
        </w:rPr>
        <w:t>centered</w:t>
      </w:r>
      <w:r w:rsidRPr="00F37D43">
        <w:rPr>
          <w:rFonts w:ascii="Times New Roman" w:hAnsi="Times New Roman" w:cs="Times New Roman"/>
        </w:rPr>
        <w:t xml:space="preserve"> care </w:t>
      </w:r>
      <w:r w:rsidR="001B518E">
        <w:rPr>
          <w:rFonts w:ascii="Times New Roman" w:hAnsi="Times New Roman" w:cs="Times New Roman"/>
        </w:rPr>
        <w:t>means</w:t>
      </w:r>
      <w:r w:rsidRPr="00F37D43">
        <w:rPr>
          <w:rFonts w:ascii="Times New Roman" w:hAnsi="Times New Roman" w:cs="Times New Roman"/>
        </w:rPr>
        <w:t xml:space="preserve"> that people have better education and participate in taking the decision and in own care. </w:t>
      </w:r>
      <w:proofErr w:type="spellStart"/>
      <w:r w:rsidR="001F4D7A">
        <w:rPr>
          <w:rFonts w:ascii="Times New Roman" w:hAnsi="Times New Roman" w:cs="Times New Roman"/>
        </w:rPr>
        <w:t>Altough</w:t>
      </w:r>
      <w:proofErr w:type="spellEnd"/>
      <w:r w:rsidR="001F4D7A">
        <w:rPr>
          <w:rFonts w:ascii="Times New Roman" w:hAnsi="Times New Roman" w:cs="Times New Roman"/>
        </w:rPr>
        <w:t>, i</w:t>
      </w:r>
      <w:r w:rsidRPr="00F37D43">
        <w:rPr>
          <w:rFonts w:ascii="Times New Roman" w:hAnsi="Times New Roman" w:cs="Times New Roman"/>
        </w:rPr>
        <w:t>t is important to maintain the dialogue of decision makers and stakeholders.</w:t>
      </w:r>
      <w:r w:rsidR="001F4D7A">
        <w:rPr>
          <w:rFonts w:ascii="Times New Roman" w:hAnsi="Times New Roman" w:cs="Times New Roman"/>
        </w:rPr>
        <w:t xml:space="preserve"> </w:t>
      </w:r>
      <w:r w:rsidRPr="00F37D43">
        <w:rPr>
          <w:rFonts w:ascii="Times New Roman" w:hAnsi="Times New Roman" w:cs="Times New Roman"/>
        </w:rPr>
        <w:t>HIV, T</w:t>
      </w:r>
      <w:r w:rsidR="001B518E">
        <w:rPr>
          <w:rFonts w:ascii="Times New Roman" w:hAnsi="Times New Roman" w:cs="Times New Roman"/>
        </w:rPr>
        <w:t xml:space="preserve">B </w:t>
      </w:r>
      <w:r w:rsidRPr="00F37D43">
        <w:rPr>
          <w:rFonts w:ascii="Times New Roman" w:hAnsi="Times New Roman" w:cs="Times New Roman"/>
        </w:rPr>
        <w:t xml:space="preserve">and </w:t>
      </w:r>
      <w:r w:rsidR="001B518E">
        <w:rPr>
          <w:rFonts w:ascii="Times New Roman" w:hAnsi="Times New Roman" w:cs="Times New Roman"/>
        </w:rPr>
        <w:t>STI</w:t>
      </w:r>
      <w:r w:rsidRPr="00F37D43">
        <w:rPr>
          <w:rFonts w:ascii="Times New Roman" w:hAnsi="Times New Roman" w:cs="Times New Roman"/>
        </w:rPr>
        <w:t xml:space="preserve">s are three important challenges </w:t>
      </w:r>
      <w:r w:rsidR="005A3C39" w:rsidRPr="00F37D43">
        <w:rPr>
          <w:rFonts w:ascii="Times New Roman" w:hAnsi="Times New Roman" w:cs="Times New Roman"/>
        </w:rPr>
        <w:t>and we need to explain to law</w:t>
      </w:r>
      <w:r w:rsidRPr="00F37D43">
        <w:rPr>
          <w:rFonts w:ascii="Times New Roman" w:hAnsi="Times New Roman" w:cs="Times New Roman"/>
        </w:rPr>
        <w:t xml:space="preserve"> and decision makers, what are these diseases and what are core preventions. </w:t>
      </w:r>
    </w:p>
    <w:p w14:paraId="77584A92" w14:textId="17D326C9" w:rsidR="008E7560" w:rsidRPr="00F37D43" w:rsidRDefault="00F86073" w:rsidP="00CD2581">
      <w:pPr>
        <w:jc w:val="both"/>
        <w:rPr>
          <w:rFonts w:ascii="Times New Roman" w:hAnsi="Times New Roman" w:cs="Times New Roman"/>
        </w:rPr>
      </w:pPr>
      <w:r w:rsidRPr="00F37D43">
        <w:rPr>
          <w:rFonts w:ascii="Times New Roman" w:hAnsi="Times New Roman" w:cs="Times New Roman"/>
        </w:rPr>
        <w:t>People centered care is directly linked to the co</w:t>
      </w:r>
      <w:r w:rsidR="007A3F27" w:rsidRPr="00F37D43">
        <w:rPr>
          <w:rFonts w:ascii="Times New Roman" w:hAnsi="Times New Roman" w:cs="Times New Roman"/>
        </w:rPr>
        <w:t xml:space="preserve">ncept of economy </w:t>
      </w:r>
      <w:r w:rsidR="001F4D7A">
        <w:rPr>
          <w:rFonts w:ascii="Times New Roman" w:hAnsi="Times New Roman" w:cs="Times New Roman"/>
        </w:rPr>
        <w:t>of the</w:t>
      </w:r>
      <w:r w:rsidR="007A3F27" w:rsidRPr="00F37D43">
        <w:rPr>
          <w:rFonts w:ascii="Times New Roman" w:hAnsi="Times New Roman" w:cs="Times New Roman"/>
        </w:rPr>
        <w:t xml:space="preserve"> wellbeing and multi-sectoral approach is a key element of it. We have to deliver in the nearest years and show how integrated approach can better benefit European citizens and strive for more cost efficiency. </w:t>
      </w:r>
      <w:r w:rsidR="003D3852" w:rsidRPr="00F37D43">
        <w:rPr>
          <w:rFonts w:ascii="Times New Roman" w:hAnsi="Times New Roman" w:cs="Times New Roman"/>
        </w:rPr>
        <w:t xml:space="preserve">In this </w:t>
      </w:r>
      <w:r w:rsidR="005A3C39" w:rsidRPr="00F37D43">
        <w:rPr>
          <w:rFonts w:ascii="Times New Roman" w:hAnsi="Times New Roman" w:cs="Times New Roman"/>
        </w:rPr>
        <w:t>context,</w:t>
      </w:r>
      <w:r w:rsidR="003D3852" w:rsidRPr="00F37D43">
        <w:rPr>
          <w:rFonts w:ascii="Times New Roman" w:hAnsi="Times New Roman" w:cs="Times New Roman"/>
        </w:rPr>
        <w:t xml:space="preserve"> shifting from the </w:t>
      </w:r>
      <w:r w:rsidR="005A3C39" w:rsidRPr="00F37D43">
        <w:rPr>
          <w:rFonts w:ascii="Times New Roman" w:hAnsi="Times New Roman" w:cs="Times New Roman"/>
        </w:rPr>
        <w:t>disease-centered to people-</w:t>
      </w:r>
      <w:r w:rsidR="003D3852" w:rsidRPr="00F37D43">
        <w:rPr>
          <w:rFonts w:ascii="Times New Roman" w:hAnsi="Times New Roman" w:cs="Times New Roman"/>
        </w:rPr>
        <w:t xml:space="preserve">centered approach is timely and necessary. </w:t>
      </w:r>
    </w:p>
    <w:p w14:paraId="3B44887B" w14:textId="77777777" w:rsidR="008E7560" w:rsidRPr="00CD05AB" w:rsidRDefault="008E7560" w:rsidP="00CD05AB">
      <w:pPr>
        <w:pStyle w:val="Heading4"/>
        <w:rPr>
          <w:rFonts w:ascii="Times New Roman" w:hAnsi="Times New Roman" w:cs="Times New Roman"/>
          <w:color w:val="002060"/>
        </w:rPr>
      </w:pPr>
    </w:p>
    <w:p w14:paraId="4F34A85B" w14:textId="35667460" w:rsidR="008E7560" w:rsidRPr="007E1B32" w:rsidRDefault="00CD05AB" w:rsidP="007E1B32">
      <w:pPr>
        <w:pStyle w:val="Heading3"/>
        <w:rPr>
          <w:rFonts w:ascii="Times New Roman" w:hAnsi="Times New Roman" w:cs="Times New Roman"/>
          <w:b/>
        </w:rPr>
      </w:pPr>
      <w:bookmarkStart w:id="9" w:name="_Toc25588939"/>
      <w:r w:rsidRPr="007E1B32">
        <w:rPr>
          <w:rFonts w:ascii="Times New Roman" w:hAnsi="Times New Roman" w:cs="Times New Roman"/>
          <w:b/>
        </w:rPr>
        <w:t xml:space="preserve">2.1 </w:t>
      </w:r>
      <w:r w:rsidR="008E7560" w:rsidRPr="007E1B32">
        <w:rPr>
          <w:rFonts w:ascii="Times New Roman" w:hAnsi="Times New Roman" w:cs="Times New Roman"/>
          <w:b/>
        </w:rPr>
        <w:t>“Securing Political Leadership for Better-Health and Well-Being in HIV, TB and STIs”</w:t>
      </w:r>
      <w:bookmarkEnd w:id="9"/>
    </w:p>
    <w:p w14:paraId="322B8473" w14:textId="77777777" w:rsidR="008E7560" w:rsidRPr="00F37D43" w:rsidRDefault="008E7560" w:rsidP="008E7560">
      <w:pPr>
        <w:pStyle w:val="ListParagraph"/>
        <w:ind w:left="2160"/>
        <w:jc w:val="right"/>
        <w:rPr>
          <w:rFonts w:ascii="Times New Roman" w:hAnsi="Times New Roman" w:cs="Times New Roman"/>
          <w:color w:val="000000" w:themeColor="text1"/>
          <w:sz w:val="20"/>
          <w:szCs w:val="20"/>
        </w:rPr>
      </w:pPr>
      <w:r w:rsidRPr="00F37D43">
        <w:rPr>
          <w:rFonts w:ascii="Times New Roman" w:hAnsi="Times New Roman" w:cs="Times New Roman"/>
          <w:b/>
          <w:color w:val="000000" w:themeColor="text1"/>
          <w:sz w:val="20"/>
          <w:szCs w:val="20"/>
        </w:rPr>
        <w:t xml:space="preserve">Mariam </w:t>
      </w:r>
      <w:proofErr w:type="spellStart"/>
      <w:r w:rsidRPr="00F37D43">
        <w:rPr>
          <w:rFonts w:ascii="Times New Roman" w:hAnsi="Times New Roman" w:cs="Times New Roman"/>
          <w:b/>
          <w:color w:val="000000" w:themeColor="text1"/>
          <w:sz w:val="20"/>
          <w:szCs w:val="20"/>
        </w:rPr>
        <w:t>Jashi</w:t>
      </w:r>
      <w:proofErr w:type="spellEnd"/>
      <w:r w:rsidRPr="00F37D43">
        <w:rPr>
          <w:rFonts w:ascii="Times New Roman" w:hAnsi="Times New Roman" w:cs="Times New Roman"/>
          <w:color w:val="000000" w:themeColor="text1"/>
          <w:sz w:val="20"/>
          <w:szCs w:val="20"/>
        </w:rPr>
        <w:t>, Member of Parliament, Georgia</w:t>
      </w:r>
    </w:p>
    <w:p w14:paraId="39D358AF" w14:textId="77777777" w:rsidR="008E7560" w:rsidRPr="00F37D43" w:rsidRDefault="008E7560" w:rsidP="008E7560">
      <w:pPr>
        <w:ind w:left="360"/>
        <w:jc w:val="both"/>
        <w:rPr>
          <w:rFonts w:ascii="Times New Roman" w:hAnsi="Times New Roman" w:cs="Times New Roman"/>
          <w:color w:val="000000" w:themeColor="text1"/>
        </w:rPr>
      </w:pPr>
    </w:p>
    <w:p w14:paraId="4A84FE01" w14:textId="485DCA8E" w:rsidR="008E7560" w:rsidRPr="00F37D43" w:rsidRDefault="008E7560" w:rsidP="00A46175">
      <w:pPr>
        <w:jc w:val="both"/>
        <w:rPr>
          <w:rFonts w:ascii="Times New Roman" w:hAnsi="Times New Roman" w:cs="Times New Roman"/>
          <w:color w:val="000000" w:themeColor="text1"/>
        </w:rPr>
      </w:pPr>
      <w:r w:rsidRPr="00F37D43">
        <w:rPr>
          <w:rFonts w:ascii="Times New Roman" w:hAnsi="Times New Roman" w:cs="Times New Roman"/>
          <w:color w:val="000000" w:themeColor="text1"/>
        </w:rPr>
        <w:t>I will present the mission, the scope of work and the priorities of UNIT</w:t>
      </w:r>
      <w:r w:rsidR="001B518E">
        <w:rPr>
          <w:rFonts w:ascii="Times New Roman" w:hAnsi="Times New Roman" w:cs="Times New Roman"/>
          <w:color w:val="000000" w:themeColor="text1"/>
        </w:rPr>
        <w:t>E (The Global Parliamentarians N</w:t>
      </w:r>
      <w:r w:rsidRPr="00F37D43">
        <w:rPr>
          <w:rFonts w:ascii="Times New Roman" w:hAnsi="Times New Roman" w:cs="Times New Roman"/>
          <w:color w:val="000000" w:themeColor="text1"/>
        </w:rPr>
        <w:t xml:space="preserve">etwork) as an example of political leadership towards elimination of infectious diseases. Almost 38 </w:t>
      </w:r>
      <w:proofErr w:type="spellStart"/>
      <w:r w:rsidRPr="00F37D43">
        <w:rPr>
          <w:rFonts w:ascii="Times New Roman" w:hAnsi="Times New Roman" w:cs="Times New Roman"/>
          <w:color w:val="000000" w:themeColor="text1"/>
        </w:rPr>
        <w:t>mln</w:t>
      </w:r>
      <w:proofErr w:type="spellEnd"/>
      <w:r w:rsidRPr="00F37D43">
        <w:rPr>
          <w:rFonts w:ascii="Times New Roman" w:hAnsi="Times New Roman" w:cs="Times New Roman"/>
          <w:color w:val="000000" w:themeColor="text1"/>
        </w:rPr>
        <w:t xml:space="preserve"> people </w:t>
      </w:r>
      <w:r w:rsidR="001B518E">
        <w:rPr>
          <w:rFonts w:ascii="Times New Roman" w:hAnsi="Times New Roman" w:cs="Times New Roman"/>
          <w:color w:val="000000" w:themeColor="text1"/>
        </w:rPr>
        <w:t xml:space="preserve">who </w:t>
      </w:r>
      <w:r w:rsidRPr="00F37D43">
        <w:rPr>
          <w:rFonts w:ascii="Times New Roman" w:hAnsi="Times New Roman" w:cs="Times New Roman"/>
          <w:color w:val="000000" w:themeColor="text1"/>
        </w:rPr>
        <w:t xml:space="preserve">are living with HIV worldwide, 10 million fell ill with Tuberculosis in 2017 </w:t>
      </w:r>
      <w:proofErr w:type="gramStart"/>
      <w:r w:rsidRPr="00F37D43">
        <w:rPr>
          <w:rFonts w:ascii="Times New Roman" w:hAnsi="Times New Roman" w:cs="Times New Roman"/>
          <w:color w:val="000000" w:themeColor="text1"/>
        </w:rPr>
        <w:t>and  1.6</w:t>
      </w:r>
      <w:proofErr w:type="gramEnd"/>
      <w:r w:rsidRPr="00F37D43">
        <w:rPr>
          <w:rFonts w:ascii="Times New Roman" w:hAnsi="Times New Roman" w:cs="Times New Roman"/>
          <w:color w:val="000000" w:themeColor="text1"/>
        </w:rPr>
        <w:t xml:space="preserve"> million died</w:t>
      </w:r>
      <w:r w:rsidR="001F4D7A">
        <w:rPr>
          <w:rFonts w:ascii="Times New Roman" w:hAnsi="Times New Roman" w:cs="Times New Roman"/>
          <w:color w:val="000000" w:themeColor="text1"/>
        </w:rPr>
        <w:t>.</w:t>
      </w:r>
      <w:r w:rsidRPr="00F37D43">
        <w:rPr>
          <w:rFonts w:ascii="Times New Roman" w:hAnsi="Times New Roman" w:cs="Times New Roman"/>
          <w:color w:val="000000" w:themeColor="text1"/>
        </w:rPr>
        <w:t xml:space="preserve"> Viral Hepatitis </w:t>
      </w:r>
      <w:r w:rsidR="001B518E">
        <w:rPr>
          <w:rFonts w:ascii="Times New Roman" w:hAnsi="Times New Roman" w:cs="Times New Roman"/>
          <w:color w:val="000000" w:themeColor="text1"/>
        </w:rPr>
        <w:t xml:space="preserve">is </w:t>
      </w:r>
      <w:r w:rsidRPr="00F37D43">
        <w:rPr>
          <w:rFonts w:ascii="Times New Roman" w:hAnsi="Times New Roman" w:cs="Times New Roman"/>
          <w:color w:val="000000" w:themeColor="text1"/>
        </w:rPr>
        <w:t>responsible for a</w:t>
      </w:r>
      <w:r w:rsidR="001F4D7A">
        <w:rPr>
          <w:rFonts w:ascii="Times New Roman" w:hAnsi="Times New Roman" w:cs="Times New Roman"/>
          <w:color w:val="000000" w:themeColor="text1"/>
        </w:rPr>
        <w:t>t</w:t>
      </w:r>
      <w:r w:rsidRPr="00F37D43">
        <w:rPr>
          <w:rFonts w:ascii="Times New Roman" w:hAnsi="Times New Roman" w:cs="Times New Roman"/>
          <w:color w:val="000000" w:themeColor="text1"/>
        </w:rPr>
        <w:t xml:space="preserve"> </w:t>
      </w:r>
      <w:r w:rsidR="001F4D7A">
        <w:rPr>
          <w:rFonts w:ascii="Times New Roman" w:hAnsi="Times New Roman" w:cs="Times New Roman"/>
          <w:color w:val="000000" w:themeColor="text1"/>
        </w:rPr>
        <w:t>l</w:t>
      </w:r>
      <w:r w:rsidRPr="00F37D43">
        <w:rPr>
          <w:rFonts w:ascii="Times New Roman" w:hAnsi="Times New Roman" w:cs="Times New Roman"/>
          <w:color w:val="000000" w:themeColor="text1"/>
        </w:rPr>
        <w:t>e</w:t>
      </w:r>
      <w:r w:rsidR="001F4D7A">
        <w:rPr>
          <w:rFonts w:ascii="Times New Roman" w:hAnsi="Times New Roman" w:cs="Times New Roman"/>
          <w:color w:val="000000" w:themeColor="text1"/>
        </w:rPr>
        <w:t>a</w:t>
      </w:r>
      <w:r w:rsidRPr="00F37D43">
        <w:rPr>
          <w:rFonts w:ascii="Times New Roman" w:hAnsi="Times New Roman" w:cs="Times New Roman"/>
          <w:color w:val="000000" w:themeColor="text1"/>
        </w:rPr>
        <w:t>st.1.34 million deaths per year. Infectious Diseases (IDs) remain among leading causes of death worldwide and UN SDGs aims at ending IDs by 2030.</w:t>
      </w:r>
    </w:p>
    <w:p w14:paraId="6B11381D" w14:textId="1058E75C" w:rsidR="008E7560" w:rsidRPr="00F37D43" w:rsidRDefault="008E7560" w:rsidP="00A46175">
      <w:pPr>
        <w:jc w:val="both"/>
        <w:rPr>
          <w:rFonts w:ascii="Times New Roman" w:hAnsi="Times New Roman" w:cs="Times New Roman"/>
          <w:color w:val="000000" w:themeColor="text1"/>
        </w:rPr>
      </w:pPr>
      <w:r w:rsidRPr="00F37D43">
        <w:rPr>
          <w:rFonts w:ascii="Times New Roman" w:hAnsi="Times New Roman" w:cs="Times New Roman"/>
          <w:color w:val="000000" w:themeColor="text1"/>
        </w:rPr>
        <w:t xml:space="preserve">There is a strong need to take action among decision makers and global policies developers and to deliver global policy goals. For years, international communities and executive governments have been misunderstanding and underestimating the roles of the parliaments. When we move to </w:t>
      </w:r>
      <w:r w:rsidRPr="00F37D43">
        <w:rPr>
          <w:rFonts w:ascii="Times New Roman" w:hAnsi="Times New Roman" w:cs="Times New Roman"/>
          <w:color w:val="000000" w:themeColor="text1"/>
        </w:rPr>
        <w:lastRenderedPageBreak/>
        <w:t>parliamentary democracy, the MPs have a very important role in interfering priorities settings, budgets allocations, etc.</w:t>
      </w:r>
    </w:p>
    <w:p w14:paraId="52BB250A" w14:textId="77777777" w:rsidR="001B518E" w:rsidRDefault="008E7560" w:rsidP="00A46175">
      <w:pPr>
        <w:jc w:val="both"/>
        <w:rPr>
          <w:rFonts w:ascii="Times New Roman" w:hAnsi="Times New Roman" w:cs="Times New Roman"/>
          <w:color w:val="000000" w:themeColor="text1"/>
        </w:rPr>
      </w:pPr>
      <w:r w:rsidRPr="00F37D43">
        <w:rPr>
          <w:rFonts w:ascii="Times New Roman" w:hAnsi="Times New Roman" w:cs="Times New Roman"/>
          <w:color w:val="000000" w:themeColor="text1"/>
        </w:rPr>
        <w:t xml:space="preserve">UNITE is a Global Network of current and former Parliamentarians committed to ending Infectious Diseases (IDs) as a global health threat. We define HIV\AIDS, Viral Hepatitis, Malaria, TB, Waterborne Disease and Neglected Tropical Diseases as priority IDs. Our priority areas are: drug policy, antimicrobial resistance, vaccination, vulnerable populations, SDGs Universal Health Coverage, Outbake and Preparedness Control. </w:t>
      </w:r>
    </w:p>
    <w:p w14:paraId="0EA2A2E1" w14:textId="01FA6CD2" w:rsidR="008E7560" w:rsidRPr="00F37D43" w:rsidRDefault="008E7560" w:rsidP="00A46175">
      <w:pPr>
        <w:jc w:val="both"/>
        <w:rPr>
          <w:rFonts w:ascii="Times New Roman" w:hAnsi="Times New Roman" w:cs="Times New Roman"/>
          <w:color w:val="000000" w:themeColor="text1"/>
        </w:rPr>
      </w:pPr>
      <w:r w:rsidRPr="00F37D43">
        <w:rPr>
          <w:rFonts w:ascii="Times New Roman" w:hAnsi="Times New Roman" w:cs="Times New Roman"/>
          <w:color w:val="000000" w:themeColor="text1"/>
        </w:rPr>
        <w:t>UNITE</w:t>
      </w:r>
      <w:r w:rsidR="001B518E">
        <w:rPr>
          <w:rFonts w:ascii="Times New Roman" w:hAnsi="Times New Roman" w:cs="Times New Roman"/>
          <w:color w:val="000000" w:themeColor="text1"/>
        </w:rPr>
        <w:t>’s prime s</w:t>
      </w:r>
      <w:r w:rsidRPr="00F37D43">
        <w:rPr>
          <w:rFonts w:ascii="Times New Roman" w:hAnsi="Times New Roman" w:cs="Times New Roman"/>
          <w:color w:val="000000" w:themeColor="text1"/>
        </w:rPr>
        <w:t xml:space="preserve">trategy is based on: </w:t>
      </w:r>
    </w:p>
    <w:p w14:paraId="104F4C69" w14:textId="77777777" w:rsidR="008E7560" w:rsidRPr="00F37D43" w:rsidRDefault="008E7560" w:rsidP="008E7560">
      <w:pPr>
        <w:pStyle w:val="ListParagraph"/>
        <w:numPr>
          <w:ilvl w:val="0"/>
          <w:numId w:val="12"/>
        </w:numPr>
        <w:jc w:val="both"/>
        <w:rPr>
          <w:rFonts w:ascii="Times New Roman" w:hAnsi="Times New Roman" w:cs="Times New Roman"/>
          <w:color w:val="000000" w:themeColor="text1"/>
        </w:rPr>
      </w:pPr>
      <w:r w:rsidRPr="00F37D43">
        <w:rPr>
          <w:rFonts w:ascii="Times New Roman" w:hAnsi="Times New Roman" w:cs="Times New Roman"/>
          <w:color w:val="000000" w:themeColor="text1"/>
        </w:rPr>
        <w:t>Promoting Political Accountability to end IDs (</w:t>
      </w:r>
      <w:proofErr w:type="spellStart"/>
      <w:r w:rsidRPr="00F37D43">
        <w:rPr>
          <w:rFonts w:ascii="Times New Roman" w:hAnsi="Times New Roman" w:cs="Times New Roman"/>
          <w:color w:val="000000" w:themeColor="text1"/>
        </w:rPr>
        <w:t>f.i</w:t>
      </w:r>
      <w:proofErr w:type="spellEnd"/>
      <w:r w:rsidRPr="00F37D43">
        <w:rPr>
          <w:rFonts w:ascii="Times New Roman" w:hAnsi="Times New Roman" w:cs="Times New Roman"/>
          <w:color w:val="000000" w:themeColor="text1"/>
        </w:rPr>
        <w:t xml:space="preserve">. leading a political voice in the work on policies, declarations, international regulations, </w:t>
      </w:r>
      <w:proofErr w:type="spellStart"/>
      <w:r w:rsidRPr="00F37D43">
        <w:rPr>
          <w:rFonts w:ascii="Times New Roman" w:hAnsi="Times New Roman" w:cs="Times New Roman"/>
          <w:color w:val="000000" w:themeColor="text1"/>
        </w:rPr>
        <w:t>etc</w:t>
      </w:r>
      <w:proofErr w:type="spellEnd"/>
      <w:r w:rsidRPr="00F37D43">
        <w:rPr>
          <w:rFonts w:ascii="Times New Roman" w:hAnsi="Times New Roman" w:cs="Times New Roman"/>
          <w:color w:val="000000" w:themeColor="text1"/>
        </w:rPr>
        <w:t>)</w:t>
      </w:r>
    </w:p>
    <w:p w14:paraId="4D33143D" w14:textId="77777777" w:rsidR="008E7560" w:rsidRPr="00F37D43" w:rsidRDefault="008E7560" w:rsidP="008E7560">
      <w:pPr>
        <w:pStyle w:val="ListParagraph"/>
        <w:numPr>
          <w:ilvl w:val="0"/>
          <w:numId w:val="12"/>
        </w:numPr>
        <w:jc w:val="both"/>
        <w:rPr>
          <w:rFonts w:ascii="Times New Roman" w:hAnsi="Times New Roman" w:cs="Times New Roman"/>
          <w:color w:val="000000" w:themeColor="text1"/>
        </w:rPr>
      </w:pPr>
      <w:r w:rsidRPr="00F37D43">
        <w:rPr>
          <w:rFonts w:ascii="Times New Roman" w:hAnsi="Times New Roman" w:cs="Times New Roman"/>
          <w:color w:val="000000" w:themeColor="text1"/>
        </w:rPr>
        <w:t>Raising Political Awareness (</w:t>
      </w:r>
      <w:proofErr w:type="spellStart"/>
      <w:r w:rsidRPr="00F37D43">
        <w:rPr>
          <w:rFonts w:ascii="Times New Roman" w:hAnsi="Times New Roman" w:cs="Times New Roman"/>
          <w:color w:val="000000" w:themeColor="text1"/>
        </w:rPr>
        <w:t>f.i</w:t>
      </w:r>
      <w:proofErr w:type="spellEnd"/>
      <w:r w:rsidRPr="00F37D43">
        <w:rPr>
          <w:rFonts w:ascii="Times New Roman" w:hAnsi="Times New Roman" w:cs="Times New Roman"/>
          <w:color w:val="000000" w:themeColor="text1"/>
        </w:rPr>
        <w:t>. Joint Action Policy Days)</w:t>
      </w:r>
    </w:p>
    <w:p w14:paraId="3B9C3590" w14:textId="77777777" w:rsidR="008E7560" w:rsidRPr="00F37D43" w:rsidRDefault="008E7560" w:rsidP="008E7560">
      <w:pPr>
        <w:pStyle w:val="ListParagraph"/>
        <w:numPr>
          <w:ilvl w:val="0"/>
          <w:numId w:val="12"/>
        </w:numPr>
        <w:jc w:val="both"/>
        <w:rPr>
          <w:rFonts w:ascii="Times New Roman" w:hAnsi="Times New Roman" w:cs="Times New Roman"/>
          <w:color w:val="000000" w:themeColor="text1"/>
        </w:rPr>
      </w:pPr>
      <w:r w:rsidRPr="00F37D43">
        <w:rPr>
          <w:rFonts w:ascii="Times New Roman" w:hAnsi="Times New Roman" w:cs="Times New Roman"/>
          <w:color w:val="000000" w:themeColor="text1"/>
        </w:rPr>
        <w:t>Increasing Political Advocacy (</w:t>
      </w:r>
      <w:proofErr w:type="spellStart"/>
      <w:r w:rsidRPr="00F37D43">
        <w:rPr>
          <w:rFonts w:ascii="Times New Roman" w:hAnsi="Times New Roman" w:cs="Times New Roman"/>
          <w:color w:val="000000" w:themeColor="text1"/>
        </w:rPr>
        <w:t>f.i</w:t>
      </w:r>
      <w:proofErr w:type="spellEnd"/>
      <w:r w:rsidRPr="00F37D43">
        <w:rPr>
          <w:rFonts w:ascii="Times New Roman" w:hAnsi="Times New Roman" w:cs="Times New Roman"/>
          <w:color w:val="000000" w:themeColor="text1"/>
        </w:rPr>
        <w:t>. calls for actions)</w:t>
      </w:r>
    </w:p>
    <w:p w14:paraId="72BFA123" w14:textId="77777777" w:rsidR="008E7560" w:rsidRPr="00F37D43" w:rsidRDefault="008E7560" w:rsidP="008E7560">
      <w:pPr>
        <w:pStyle w:val="ListParagraph"/>
        <w:numPr>
          <w:ilvl w:val="0"/>
          <w:numId w:val="12"/>
        </w:numPr>
        <w:jc w:val="both"/>
        <w:rPr>
          <w:rFonts w:ascii="Times New Roman" w:hAnsi="Times New Roman" w:cs="Times New Roman"/>
          <w:color w:val="000000" w:themeColor="text1"/>
        </w:rPr>
      </w:pPr>
      <w:r w:rsidRPr="00F37D43">
        <w:rPr>
          <w:rFonts w:ascii="Times New Roman" w:hAnsi="Times New Roman" w:cs="Times New Roman"/>
          <w:color w:val="000000" w:themeColor="text1"/>
        </w:rPr>
        <w:t>Mobilizing Political Will for actions to end IDs (</w:t>
      </w:r>
      <w:proofErr w:type="spellStart"/>
      <w:r w:rsidRPr="00F37D43">
        <w:rPr>
          <w:rFonts w:ascii="Times New Roman" w:hAnsi="Times New Roman" w:cs="Times New Roman"/>
          <w:color w:val="000000" w:themeColor="text1"/>
        </w:rPr>
        <w:t>f.i</w:t>
      </w:r>
      <w:proofErr w:type="spellEnd"/>
      <w:r w:rsidRPr="00F37D43">
        <w:rPr>
          <w:rFonts w:ascii="Times New Roman" w:hAnsi="Times New Roman" w:cs="Times New Roman"/>
          <w:color w:val="000000" w:themeColor="text1"/>
        </w:rPr>
        <w:t>. working on policy changes)</w:t>
      </w:r>
    </w:p>
    <w:p w14:paraId="3C95B506" w14:textId="77777777" w:rsidR="008E7560" w:rsidRPr="00F37D43" w:rsidRDefault="008E7560" w:rsidP="008E7560">
      <w:pPr>
        <w:pStyle w:val="ListParagraph"/>
        <w:numPr>
          <w:ilvl w:val="0"/>
          <w:numId w:val="12"/>
        </w:numPr>
        <w:jc w:val="both"/>
        <w:rPr>
          <w:rFonts w:ascii="Times New Roman" w:hAnsi="Times New Roman" w:cs="Times New Roman"/>
          <w:color w:val="000000" w:themeColor="text1"/>
        </w:rPr>
      </w:pPr>
      <w:r w:rsidRPr="00F37D43">
        <w:rPr>
          <w:rFonts w:ascii="Times New Roman" w:hAnsi="Times New Roman" w:cs="Times New Roman"/>
          <w:color w:val="000000" w:themeColor="text1"/>
        </w:rPr>
        <w:t>Ensuring Political Leadership in law changes aimed to end IDs</w:t>
      </w:r>
    </w:p>
    <w:p w14:paraId="26976B93" w14:textId="77777777" w:rsidR="00F86073" w:rsidRPr="00F37D43" w:rsidRDefault="00F86073" w:rsidP="00CD2581">
      <w:pPr>
        <w:jc w:val="both"/>
        <w:rPr>
          <w:rFonts w:ascii="Times New Roman" w:hAnsi="Times New Roman" w:cs="Times New Roman"/>
        </w:rPr>
      </w:pPr>
    </w:p>
    <w:p w14:paraId="2DF8113E" w14:textId="2964529D" w:rsidR="00795D88" w:rsidRPr="007E1B32" w:rsidRDefault="00CD05AB" w:rsidP="007E1B32">
      <w:pPr>
        <w:pStyle w:val="Heading3"/>
        <w:rPr>
          <w:rFonts w:ascii="Times New Roman" w:hAnsi="Times New Roman" w:cs="Times New Roman"/>
          <w:b/>
        </w:rPr>
      </w:pPr>
      <w:bookmarkStart w:id="10" w:name="_Toc25588940"/>
      <w:r w:rsidRPr="007E1B32">
        <w:rPr>
          <w:rFonts w:ascii="Times New Roman" w:hAnsi="Times New Roman" w:cs="Times New Roman"/>
          <w:b/>
        </w:rPr>
        <w:t xml:space="preserve">2.2 </w:t>
      </w:r>
      <w:r w:rsidR="004E768D" w:rsidRPr="007E1B32">
        <w:rPr>
          <w:rFonts w:ascii="Times New Roman" w:hAnsi="Times New Roman" w:cs="Times New Roman"/>
          <w:b/>
        </w:rPr>
        <w:t>“National response to HIV/AIDS in Lithuania”</w:t>
      </w:r>
      <w:bookmarkEnd w:id="10"/>
      <w:r w:rsidR="004E768D" w:rsidRPr="007E1B32">
        <w:rPr>
          <w:rFonts w:ascii="Times New Roman" w:hAnsi="Times New Roman" w:cs="Times New Roman"/>
          <w:b/>
        </w:rPr>
        <w:t xml:space="preserve"> </w:t>
      </w:r>
    </w:p>
    <w:p w14:paraId="5CA4F7BE" w14:textId="25968A3C" w:rsidR="007C74DA" w:rsidRPr="00F37D43" w:rsidRDefault="004E768D" w:rsidP="00A50CB7">
      <w:pPr>
        <w:jc w:val="right"/>
        <w:rPr>
          <w:rFonts w:ascii="Times New Roman" w:hAnsi="Times New Roman" w:cs="Times New Roman"/>
          <w:color w:val="000000" w:themeColor="text1"/>
          <w:sz w:val="20"/>
          <w:szCs w:val="20"/>
        </w:rPr>
      </w:pPr>
      <w:r w:rsidRPr="00F37D43">
        <w:rPr>
          <w:rFonts w:ascii="Times New Roman" w:hAnsi="Times New Roman" w:cs="Times New Roman"/>
          <w:b/>
          <w:sz w:val="20"/>
          <w:szCs w:val="20"/>
        </w:rPr>
        <w:t xml:space="preserve"> </w:t>
      </w:r>
      <w:r w:rsidRPr="00F37D43">
        <w:rPr>
          <w:rFonts w:ascii="Times New Roman" w:hAnsi="Times New Roman" w:cs="Times New Roman"/>
          <w:b/>
          <w:color w:val="000000" w:themeColor="text1"/>
          <w:sz w:val="20"/>
          <w:szCs w:val="20"/>
        </w:rPr>
        <w:t xml:space="preserve">Rasa </w:t>
      </w:r>
      <w:proofErr w:type="spellStart"/>
      <w:r w:rsidRPr="00F37D43">
        <w:rPr>
          <w:rFonts w:ascii="Times New Roman" w:hAnsi="Times New Roman" w:cs="Times New Roman"/>
          <w:b/>
          <w:color w:val="000000" w:themeColor="text1"/>
          <w:sz w:val="20"/>
          <w:szCs w:val="20"/>
        </w:rPr>
        <w:t>Kanašonkienė</w:t>
      </w:r>
      <w:proofErr w:type="spellEnd"/>
      <w:r w:rsidRPr="00F37D43">
        <w:rPr>
          <w:rFonts w:ascii="Times New Roman" w:hAnsi="Times New Roman" w:cs="Times New Roman"/>
          <w:color w:val="000000" w:themeColor="text1"/>
          <w:sz w:val="20"/>
          <w:szCs w:val="20"/>
        </w:rPr>
        <w:t>,</w:t>
      </w:r>
      <w:r w:rsidR="003C41DD" w:rsidRPr="00F37D43">
        <w:rPr>
          <w:rFonts w:ascii="Times New Roman" w:hAnsi="Times New Roman" w:cs="Times New Roman"/>
          <w:color w:val="000000" w:themeColor="text1"/>
          <w:sz w:val="20"/>
          <w:szCs w:val="20"/>
        </w:rPr>
        <w:t xml:space="preserve"> </w:t>
      </w:r>
      <w:r w:rsidR="00A143C2" w:rsidRPr="00F37D43">
        <w:rPr>
          <w:rFonts w:ascii="Times New Roman" w:hAnsi="Times New Roman" w:cs="Times New Roman"/>
          <w:color w:val="000000" w:themeColor="text1"/>
          <w:sz w:val="20"/>
          <w:szCs w:val="20"/>
        </w:rPr>
        <w:t xml:space="preserve">Advisor to the </w:t>
      </w:r>
      <w:r w:rsidR="003C41DD" w:rsidRPr="00F37D43">
        <w:rPr>
          <w:rFonts w:ascii="Times New Roman" w:hAnsi="Times New Roman" w:cs="Times New Roman"/>
          <w:color w:val="000000" w:themeColor="text1"/>
          <w:sz w:val="20"/>
          <w:szCs w:val="20"/>
        </w:rPr>
        <w:t xml:space="preserve">Member of </w:t>
      </w:r>
      <w:r w:rsidR="001B748D" w:rsidRPr="00F37D43">
        <w:rPr>
          <w:rFonts w:ascii="Times New Roman" w:hAnsi="Times New Roman" w:cs="Times New Roman"/>
          <w:color w:val="000000" w:themeColor="text1"/>
          <w:sz w:val="20"/>
          <w:szCs w:val="20"/>
        </w:rPr>
        <w:t>Lithuanian National Parliament (Seimas)</w:t>
      </w:r>
      <w:r w:rsidR="003C41DD" w:rsidRPr="00F37D43">
        <w:rPr>
          <w:rFonts w:ascii="Times New Roman" w:hAnsi="Times New Roman" w:cs="Times New Roman"/>
          <w:color w:val="000000" w:themeColor="text1"/>
          <w:sz w:val="20"/>
          <w:szCs w:val="20"/>
        </w:rPr>
        <w:t xml:space="preserve"> </w:t>
      </w:r>
    </w:p>
    <w:p w14:paraId="07222FEE" w14:textId="77777777" w:rsidR="0034654E" w:rsidRPr="00F37D43" w:rsidRDefault="0034654E" w:rsidP="00A50CB7">
      <w:pPr>
        <w:jc w:val="right"/>
        <w:rPr>
          <w:rFonts w:ascii="Times New Roman" w:hAnsi="Times New Roman" w:cs="Times New Roman"/>
          <w:color w:val="000000" w:themeColor="text1"/>
        </w:rPr>
      </w:pPr>
    </w:p>
    <w:p w14:paraId="6D218BCC" w14:textId="6CCC5E20" w:rsidR="0034654E" w:rsidRPr="00F37D43" w:rsidRDefault="0034654E" w:rsidP="00A50CB7">
      <w:pPr>
        <w:pStyle w:val="ListParagraph"/>
        <w:ind w:left="0"/>
        <w:jc w:val="both"/>
        <w:rPr>
          <w:rFonts w:ascii="Times New Roman" w:hAnsi="Times New Roman" w:cs="Times New Roman"/>
          <w:color w:val="201F1E"/>
          <w:bdr w:val="none" w:sz="0" w:space="0" w:color="auto" w:frame="1"/>
          <w:shd w:val="clear" w:color="auto" w:fill="FFFFFF"/>
        </w:rPr>
      </w:pPr>
      <w:r w:rsidRPr="00F37D43">
        <w:rPr>
          <w:rFonts w:ascii="Times New Roman" w:hAnsi="Times New Roman" w:cs="Times New Roman"/>
          <w:color w:val="201F1E"/>
          <w:bdr w:val="none" w:sz="0" w:space="0" w:color="auto" w:frame="1"/>
          <w:shd w:val="clear" w:color="auto" w:fill="FFFFFF"/>
        </w:rPr>
        <w:t>National HIV/AIDS/STI Prevention</w:t>
      </w:r>
      <w:r w:rsidR="00A143C2" w:rsidRPr="00F37D43">
        <w:rPr>
          <w:rFonts w:ascii="Times New Roman" w:hAnsi="Times New Roman" w:cs="Times New Roman"/>
          <w:color w:val="201F1E"/>
          <w:bdr w:val="none" w:sz="0" w:space="0" w:color="auto" w:frame="1"/>
          <w:shd w:val="clear" w:color="auto" w:fill="FFFFFF"/>
        </w:rPr>
        <w:t xml:space="preserve"> </w:t>
      </w:r>
      <w:r w:rsidRPr="00F37D43">
        <w:rPr>
          <w:rFonts w:ascii="Times New Roman" w:hAnsi="Times New Roman" w:cs="Times New Roman"/>
          <w:color w:val="201F1E"/>
          <w:bdr w:val="none" w:sz="0" w:space="0" w:color="auto" w:frame="1"/>
          <w:shd w:val="clear" w:color="auto" w:fill="FFFFFF"/>
        </w:rPr>
        <w:t>and Con</w:t>
      </w:r>
      <w:r w:rsidR="00F37D43" w:rsidRPr="00F37D43">
        <w:rPr>
          <w:rFonts w:ascii="Times New Roman" w:hAnsi="Times New Roman" w:cs="Times New Roman"/>
          <w:color w:val="201F1E"/>
          <w:bdr w:val="none" w:sz="0" w:space="0" w:color="auto" w:frame="1"/>
          <w:shd w:val="clear" w:color="auto" w:fill="FFFFFF"/>
        </w:rPr>
        <w:t xml:space="preserve">trol Action Plan 2018–2020 </w:t>
      </w:r>
      <w:r w:rsidRPr="00F37D43">
        <w:rPr>
          <w:rFonts w:ascii="Times New Roman" w:hAnsi="Times New Roman" w:cs="Times New Roman"/>
          <w:color w:val="201F1E"/>
          <w:bdr w:val="none" w:sz="0" w:space="0" w:color="auto" w:frame="1"/>
          <w:shd w:val="clear" w:color="auto" w:fill="FFFFFF"/>
        </w:rPr>
        <w:t>aims to achieve</w:t>
      </w:r>
      <w:r w:rsidR="00B52B85">
        <w:rPr>
          <w:rFonts w:ascii="Times New Roman" w:hAnsi="Times New Roman" w:cs="Times New Roman"/>
          <w:color w:val="201F1E"/>
          <w:bdr w:val="none" w:sz="0" w:space="0" w:color="auto" w:frame="1"/>
          <w:shd w:val="clear" w:color="auto" w:fill="FFFFFF"/>
        </w:rPr>
        <w:t>:</w:t>
      </w:r>
    </w:p>
    <w:p w14:paraId="6B2F32A0" w14:textId="3D4888E6" w:rsidR="0034654E" w:rsidRPr="00F37D43" w:rsidRDefault="0034654E" w:rsidP="00B52B85">
      <w:pPr>
        <w:pStyle w:val="ListParagraph"/>
        <w:numPr>
          <w:ilvl w:val="0"/>
          <w:numId w:val="31"/>
        </w:numPr>
        <w:jc w:val="both"/>
        <w:rPr>
          <w:rFonts w:ascii="Times New Roman" w:hAnsi="Times New Roman" w:cs="Times New Roman"/>
          <w:color w:val="201F1E"/>
          <w:bdr w:val="none" w:sz="0" w:space="0" w:color="auto" w:frame="1"/>
          <w:shd w:val="clear" w:color="auto" w:fill="FFFFFF"/>
        </w:rPr>
      </w:pPr>
      <w:r w:rsidRPr="00F37D43">
        <w:rPr>
          <w:rFonts w:ascii="Times New Roman" w:hAnsi="Times New Roman" w:cs="Times New Roman"/>
          <w:color w:val="201F1E"/>
          <w:bdr w:val="none" w:sz="0" w:space="0" w:color="auto" w:frame="1"/>
          <w:shd w:val="clear" w:color="auto" w:fill="FFFFFF"/>
        </w:rPr>
        <w:t>Early detection of new HIV cases by increasing the availability of HIV testing services among target groups, as well as broaden the coverage of HIV treatment, by increasing the coverage and quality of</w:t>
      </w:r>
      <w:r w:rsidR="00A143C2" w:rsidRPr="00F37D43">
        <w:rPr>
          <w:rFonts w:ascii="Times New Roman" w:hAnsi="Times New Roman" w:cs="Times New Roman"/>
          <w:color w:val="201F1E"/>
          <w:bdr w:val="none" w:sz="0" w:space="0" w:color="auto" w:frame="1"/>
          <w:shd w:val="clear" w:color="auto" w:fill="FFFFFF"/>
        </w:rPr>
        <w:t xml:space="preserve"> </w:t>
      </w:r>
      <w:r w:rsidRPr="00F37D43">
        <w:rPr>
          <w:rFonts w:ascii="Times New Roman" w:hAnsi="Times New Roman" w:cs="Times New Roman"/>
          <w:color w:val="201F1E"/>
          <w:bdr w:val="none" w:sz="0" w:space="0" w:color="auto" w:frame="1"/>
          <w:shd w:val="clear" w:color="auto" w:fill="FFFFFF"/>
        </w:rPr>
        <w:t>HIV-related</w:t>
      </w:r>
      <w:r w:rsidR="00A143C2" w:rsidRPr="00F37D43">
        <w:rPr>
          <w:rFonts w:ascii="Times New Roman" w:hAnsi="Times New Roman" w:cs="Times New Roman"/>
          <w:color w:val="201F1E"/>
          <w:bdr w:val="none" w:sz="0" w:space="0" w:color="auto" w:frame="1"/>
          <w:shd w:val="clear" w:color="auto" w:fill="FFFFFF"/>
        </w:rPr>
        <w:t xml:space="preserve"> </w:t>
      </w:r>
      <w:r w:rsidRPr="00F37D43">
        <w:rPr>
          <w:rFonts w:ascii="Times New Roman" w:hAnsi="Times New Roman" w:cs="Times New Roman"/>
          <w:color w:val="201F1E"/>
          <w:bdr w:val="none" w:sz="0" w:space="0" w:color="auto" w:frame="1"/>
          <w:shd w:val="clear" w:color="auto" w:fill="FFFFFF"/>
        </w:rPr>
        <w:t>healthcare</w:t>
      </w:r>
      <w:r w:rsidR="00A143C2" w:rsidRPr="00F37D43">
        <w:rPr>
          <w:rFonts w:ascii="Times New Roman" w:hAnsi="Times New Roman" w:cs="Times New Roman"/>
          <w:color w:val="201F1E"/>
          <w:bdr w:val="none" w:sz="0" w:space="0" w:color="auto" w:frame="1"/>
          <w:shd w:val="clear" w:color="auto" w:fill="FFFFFF"/>
        </w:rPr>
        <w:t xml:space="preserve"> </w:t>
      </w:r>
      <w:r w:rsidRPr="00F37D43">
        <w:rPr>
          <w:rFonts w:ascii="Times New Roman" w:hAnsi="Times New Roman" w:cs="Times New Roman"/>
          <w:color w:val="201F1E"/>
          <w:bdr w:val="none" w:sz="0" w:space="0" w:color="auto" w:frame="1"/>
          <w:shd w:val="clear" w:color="auto" w:fill="FFFFFF"/>
        </w:rPr>
        <w:t xml:space="preserve">services </w:t>
      </w:r>
    </w:p>
    <w:p w14:paraId="321A199F" w14:textId="0BDDC3FA" w:rsidR="0034654E" w:rsidRPr="00F37D43" w:rsidRDefault="0034654E" w:rsidP="00B52B85">
      <w:pPr>
        <w:pStyle w:val="ListParagraph"/>
        <w:numPr>
          <w:ilvl w:val="0"/>
          <w:numId w:val="31"/>
        </w:numPr>
        <w:jc w:val="both"/>
        <w:rPr>
          <w:rFonts w:ascii="Times New Roman" w:hAnsi="Times New Roman" w:cs="Times New Roman"/>
          <w:color w:val="201F1E"/>
          <w:bdr w:val="none" w:sz="0" w:space="0" w:color="auto" w:frame="1"/>
          <w:shd w:val="clear" w:color="auto" w:fill="FFFFFF"/>
        </w:rPr>
      </w:pPr>
      <w:r w:rsidRPr="00F37D43">
        <w:rPr>
          <w:rFonts w:ascii="Times New Roman" w:hAnsi="Times New Roman" w:cs="Times New Roman"/>
          <w:color w:val="201F1E"/>
          <w:bdr w:val="none" w:sz="0" w:space="0" w:color="auto" w:frame="1"/>
          <w:shd w:val="clear" w:color="auto" w:fill="FFFFFF"/>
        </w:rPr>
        <w:t>Raised public awareness about HIV/AIDS and ST</w:t>
      </w:r>
      <w:r w:rsidR="001B518E">
        <w:rPr>
          <w:rFonts w:ascii="Times New Roman" w:hAnsi="Times New Roman" w:cs="Times New Roman"/>
          <w:color w:val="201F1E"/>
          <w:bdr w:val="none" w:sz="0" w:space="0" w:color="auto" w:frame="1"/>
          <w:shd w:val="clear" w:color="auto" w:fill="FFFFFF"/>
        </w:rPr>
        <w:t>I</w:t>
      </w:r>
      <w:r w:rsidRPr="00F37D43">
        <w:rPr>
          <w:rFonts w:ascii="Times New Roman" w:hAnsi="Times New Roman" w:cs="Times New Roman"/>
          <w:color w:val="201F1E"/>
          <w:bdr w:val="none" w:sz="0" w:space="0" w:color="auto" w:frame="1"/>
          <w:shd w:val="clear" w:color="auto" w:fill="FFFFFF"/>
        </w:rPr>
        <w:t xml:space="preserve">s and </w:t>
      </w:r>
      <w:r w:rsidR="001B518E">
        <w:rPr>
          <w:rFonts w:ascii="Times New Roman" w:hAnsi="Times New Roman" w:cs="Times New Roman"/>
          <w:color w:val="201F1E"/>
          <w:bdr w:val="none" w:sz="0" w:space="0" w:color="auto" w:frame="1"/>
          <w:shd w:val="clear" w:color="auto" w:fill="FFFFFF"/>
        </w:rPr>
        <w:t xml:space="preserve">efforts on </w:t>
      </w:r>
      <w:r w:rsidRPr="00F37D43">
        <w:rPr>
          <w:rFonts w:ascii="Times New Roman" w:hAnsi="Times New Roman" w:cs="Times New Roman"/>
          <w:color w:val="201F1E"/>
          <w:bdr w:val="none" w:sz="0" w:space="0" w:color="auto" w:frame="1"/>
          <w:shd w:val="clear" w:color="auto" w:fill="FFFFFF"/>
        </w:rPr>
        <w:t>their prevention</w:t>
      </w:r>
    </w:p>
    <w:p w14:paraId="6802D477" w14:textId="55B417EC" w:rsidR="0034654E" w:rsidRPr="00F37D43" w:rsidRDefault="0034654E" w:rsidP="00B52B85">
      <w:pPr>
        <w:pStyle w:val="ListParagraph"/>
        <w:numPr>
          <w:ilvl w:val="0"/>
          <w:numId w:val="31"/>
        </w:numPr>
        <w:jc w:val="both"/>
        <w:rPr>
          <w:rFonts w:ascii="Times New Roman" w:hAnsi="Times New Roman" w:cs="Times New Roman"/>
          <w:color w:val="201F1E"/>
          <w:bdr w:val="none" w:sz="0" w:space="0" w:color="auto" w:frame="1"/>
          <w:shd w:val="clear" w:color="auto" w:fill="FFFFFF"/>
        </w:rPr>
      </w:pPr>
      <w:r w:rsidRPr="00F37D43">
        <w:rPr>
          <w:rFonts w:ascii="Times New Roman" w:hAnsi="Times New Roman" w:cs="Times New Roman"/>
          <w:color w:val="201F1E"/>
          <w:bdr w:val="none" w:sz="0" w:space="0" w:color="auto" w:frame="1"/>
          <w:shd w:val="clear" w:color="auto" w:fill="FFFFFF"/>
        </w:rPr>
        <w:t>Improved knowledge and competencies of healthcare specialists and other professionals in HIV / AIDS and STI</w:t>
      </w:r>
      <w:r w:rsidR="001B518E">
        <w:rPr>
          <w:rFonts w:ascii="Times New Roman" w:hAnsi="Times New Roman" w:cs="Times New Roman"/>
          <w:color w:val="201F1E"/>
          <w:bdr w:val="none" w:sz="0" w:space="0" w:color="auto" w:frame="1"/>
          <w:shd w:val="clear" w:color="auto" w:fill="FFFFFF"/>
        </w:rPr>
        <w:t>s</w:t>
      </w:r>
      <w:r w:rsidRPr="00F37D43">
        <w:rPr>
          <w:rFonts w:ascii="Times New Roman" w:hAnsi="Times New Roman" w:cs="Times New Roman"/>
          <w:color w:val="201F1E"/>
          <w:bdr w:val="none" w:sz="0" w:space="0" w:color="auto" w:frame="1"/>
          <w:shd w:val="clear" w:color="auto" w:fill="FFFFFF"/>
        </w:rPr>
        <w:t xml:space="preserve"> prevention</w:t>
      </w:r>
    </w:p>
    <w:p w14:paraId="119F233E" w14:textId="7906AB39" w:rsidR="0034654E" w:rsidRPr="00F37D43" w:rsidRDefault="0034654E" w:rsidP="00B52B85">
      <w:pPr>
        <w:pStyle w:val="ListParagraph"/>
        <w:numPr>
          <w:ilvl w:val="0"/>
          <w:numId w:val="31"/>
        </w:numPr>
        <w:jc w:val="both"/>
        <w:rPr>
          <w:rFonts w:ascii="Times New Roman" w:hAnsi="Times New Roman" w:cs="Times New Roman"/>
          <w:color w:val="201F1E"/>
          <w:bdr w:val="none" w:sz="0" w:space="0" w:color="auto" w:frame="1"/>
          <w:shd w:val="clear" w:color="auto" w:fill="FFFFFF"/>
        </w:rPr>
      </w:pPr>
      <w:r w:rsidRPr="00F37D43">
        <w:rPr>
          <w:rFonts w:ascii="Times New Roman" w:hAnsi="Times New Roman" w:cs="Times New Roman"/>
          <w:color w:val="201F1E"/>
          <w:bdr w:val="none" w:sz="0" w:space="0" w:color="auto" w:frame="1"/>
          <w:shd w:val="clear" w:color="auto" w:fill="FFFFFF"/>
        </w:rPr>
        <w:t>Improved access to HIV and STI</w:t>
      </w:r>
      <w:r w:rsidR="001B518E">
        <w:rPr>
          <w:rFonts w:ascii="Times New Roman" w:hAnsi="Times New Roman" w:cs="Times New Roman"/>
          <w:color w:val="201F1E"/>
          <w:bdr w:val="none" w:sz="0" w:space="0" w:color="auto" w:frame="1"/>
          <w:shd w:val="clear" w:color="auto" w:fill="FFFFFF"/>
        </w:rPr>
        <w:t>s</w:t>
      </w:r>
      <w:r w:rsidRPr="00F37D43">
        <w:rPr>
          <w:rFonts w:ascii="Times New Roman" w:hAnsi="Times New Roman" w:cs="Times New Roman"/>
          <w:color w:val="201F1E"/>
          <w:bdr w:val="none" w:sz="0" w:space="0" w:color="auto" w:frame="1"/>
          <w:shd w:val="clear" w:color="auto" w:fill="FFFFFF"/>
        </w:rPr>
        <w:t xml:space="preserve"> health services</w:t>
      </w:r>
    </w:p>
    <w:p w14:paraId="15FCF18F" w14:textId="295F3F66" w:rsidR="00A50CB7" w:rsidRPr="00F37D43" w:rsidRDefault="0034654E" w:rsidP="00B52B85">
      <w:pPr>
        <w:pStyle w:val="ListParagraph"/>
        <w:numPr>
          <w:ilvl w:val="0"/>
          <w:numId w:val="31"/>
        </w:numPr>
        <w:jc w:val="both"/>
        <w:rPr>
          <w:rFonts w:ascii="Times New Roman" w:hAnsi="Times New Roman" w:cs="Times New Roman"/>
          <w:color w:val="201F1E"/>
          <w:bdr w:val="none" w:sz="0" w:space="0" w:color="auto" w:frame="1"/>
          <w:shd w:val="clear" w:color="auto" w:fill="FFFFFF"/>
        </w:rPr>
      </w:pPr>
      <w:r w:rsidRPr="00F37D43">
        <w:rPr>
          <w:rFonts w:ascii="Times New Roman" w:hAnsi="Times New Roman" w:cs="Times New Roman"/>
          <w:color w:val="201F1E"/>
          <w:bdr w:val="none" w:sz="0" w:space="0" w:color="auto" w:frame="1"/>
          <w:shd w:val="clear" w:color="auto" w:fill="FFFFFF"/>
        </w:rPr>
        <w:t>Ensure epidemiological surveillance and monitoring of HIV/AIDS and ST</w:t>
      </w:r>
      <w:r w:rsidR="001B518E">
        <w:rPr>
          <w:rFonts w:ascii="Times New Roman" w:hAnsi="Times New Roman" w:cs="Times New Roman"/>
          <w:color w:val="201F1E"/>
          <w:bdr w:val="none" w:sz="0" w:space="0" w:color="auto" w:frame="1"/>
          <w:shd w:val="clear" w:color="auto" w:fill="FFFFFF"/>
        </w:rPr>
        <w:t>I</w:t>
      </w:r>
      <w:r w:rsidRPr="00F37D43">
        <w:rPr>
          <w:rFonts w:ascii="Times New Roman" w:hAnsi="Times New Roman" w:cs="Times New Roman"/>
          <w:color w:val="201F1E"/>
          <w:bdr w:val="none" w:sz="0" w:space="0" w:color="auto" w:frame="1"/>
          <w:shd w:val="clear" w:color="auto" w:fill="FFFFFF"/>
        </w:rPr>
        <w:t>s</w:t>
      </w:r>
    </w:p>
    <w:p w14:paraId="293B8E3C" w14:textId="77777777" w:rsidR="00B52B85" w:rsidRDefault="00B52B85" w:rsidP="0034654E">
      <w:pPr>
        <w:pStyle w:val="ListParagraph"/>
        <w:ind w:left="0"/>
        <w:jc w:val="both"/>
        <w:rPr>
          <w:rFonts w:ascii="Times New Roman" w:hAnsi="Times New Roman" w:cs="Times New Roman"/>
          <w:color w:val="201F1E"/>
          <w:bdr w:val="none" w:sz="0" w:space="0" w:color="auto" w:frame="1"/>
          <w:shd w:val="clear" w:color="auto" w:fill="FFFFFF"/>
        </w:rPr>
      </w:pPr>
    </w:p>
    <w:p w14:paraId="57007F96" w14:textId="3A249A2D" w:rsidR="0034654E" w:rsidRPr="00F37D43" w:rsidRDefault="0034654E" w:rsidP="0034654E">
      <w:pPr>
        <w:pStyle w:val="ListParagraph"/>
        <w:ind w:left="0"/>
        <w:jc w:val="both"/>
        <w:rPr>
          <w:rFonts w:ascii="Times New Roman" w:hAnsi="Times New Roman" w:cs="Times New Roman"/>
          <w:color w:val="201F1E"/>
          <w:bdr w:val="none" w:sz="0" w:space="0" w:color="auto" w:frame="1"/>
          <w:shd w:val="clear" w:color="auto" w:fill="FFFFFF"/>
        </w:rPr>
      </w:pPr>
      <w:r w:rsidRPr="00F37D43">
        <w:rPr>
          <w:rFonts w:ascii="Times New Roman" w:hAnsi="Times New Roman" w:cs="Times New Roman"/>
          <w:color w:val="201F1E"/>
          <w:bdr w:val="none" w:sz="0" w:space="0" w:color="auto" w:frame="1"/>
          <w:shd w:val="clear" w:color="auto" w:fill="FFFFFF"/>
        </w:rPr>
        <w:t>Main steps for effective response to HIV and related comorbidities</w:t>
      </w:r>
    </w:p>
    <w:p w14:paraId="2393894B" w14:textId="561FDAEC" w:rsidR="0034654E" w:rsidRPr="00F37D43" w:rsidRDefault="0034654E" w:rsidP="00B52B85">
      <w:pPr>
        <w:pStyle w:val="ListParagraph"/>
        <w:numPr>
          <w:ilvl w:val="0"/>
          <w:numId w:val="32"/>
        </w:numPr>
        <w:jc w:val="both"/>
        <w:rPr>
          <w:rFonts w:ascii="Times New Roman" w:hAnsi="Times New Roman" w:cs="Times New Roman"/>
          <w:color w:val="201F1E"/>
          <w:bdr w:val="none" w:sz="0" w:space="0" w:color="auto" w:frame="1"/>
          <w:shd w:val="clear" w:color="auto" w:fill="FFFFFF"/>
        </w:rPr>
      </w:pPr>
      <w:r w:rsidRPr="00F37D43">
        <w:rPr>
          <w:rFonts w:ascii="Times New Roman" w:hAnsi="Times New Roman" w:cs="Times New Roman"/>
          <w:color w:val="201F1E"/>
          <w:bdr w:val="none" w:sz="0" w:space="0" w:color="auto" w:frame="1"/>
          <w:shd w:val="clear" w:color="auto" w:fill="FFFFFF"/>
        </w:rPr>
        <w:t>Changes to the law and policies - increased access to HIV testing</w:t>
      </w:r>
    </w:p>
    <w:p w14:paraId="16E898AB" w14:textId="1F1E77F6" w:rsidR="0034654E" w:rsidRPr="00F37D43" w:rsidRDefault="0034654E" w:rsidP="00B52B85">
      <w:pPr>
        <w:pStyle w:val="ListParagraph"/>
        <w:numPr>
          <w:ilvl w:val="0"/>
          <w:numId w:val="32"/>
        </w:numPr>
        <w:jc w:val="both"/>
        <w:rPr>
          <w:rFonts w:ascii="Times New Roman" w:hAnsi="Times New Roman" w:cs="Times New Roman"/>
          <w:color w:val="201F1E"/>
          <w:bdr w:val="none" w:sz="0" w:space="0" w:color="auto" w:frame="1"/>
          <w:shd w:val="clear" w:color="auto" w:fill="FFFFFF"/>
        </w:rPr>
      </w:pPr>
      <w:r w:rsidRPr="00F37D43">
        <w:rPr>
          <w:rFonts w:ascii="Times New Roman" w:hAnsi="Times New Roman" w:cs="Times New Roman"/>
          <w:color w:val="201F1E"/>
          <w:bdr w:val="none" w:sz="0" w:space="0" w:color="auto" w:frame="1"/>
          <w:shd w:val="clear" w:color="auto" w:fill="FFFFFF"/>
        </w:rPr>
        <w:t>Implementation of integrated care - expanding screening for other infections that starts at commu</w:t>
      </w:r>
      <w:r w:rsidR="001B518E">
        <w:rPr>
          <w:rFonts w:ascii="Times New Roman" w:hAnsi="Times New Roman" w:cs="Times New Roman"/>
          <w:color w:val="201F1E"/>
          <w:bdr w:val="none" w:sz="0" w:space="0" w:color="auto" w:frame="1"/>
          <w:shd w:val="clear" w:color="auto" w:fill="FFFFFF"/>
        </w:rPr>
        <w:t>nity level (e.g. TB, Syphilis, H</w:t>
      </w:r>
      <w:r w:rsidRPr="00F37D43">
        <w:rPr>
          <w:rFonts w:ascii="Times New Roman" w:hAnsi="Times New Roman" w:cs="Times New Roman"/>
          <w:color w:val="201F1E"/>
          <w:bdr w:val="none" w:sz="0" w:space="0" w:color="auto" w:frame="1"/>
          <w:shd w:val="clear" w:color="auto" w:fill="FFFFFF"/>
        </w:rPr>
        <w:t>epatitis screening with express tests)</w:t>
      </w:r>
    </w:p>
    <w:p w14:paraId="47D42040" w14:textId="6EECE53E" w:rsidR="0034654E" w:rsidRPr="00F37D43" w:rsidRDefault="0034654E" w:rsidP="00B52B85">
      <w:pPr>
        <w:pStyle w:val="ListParagraph"/>
        <w:numPr>
          <w:ilvl w:val="0"/>
          <w:numId w:val="32"/>
        </w:numPr>
        <w:jc w:val="both"/>
        <w:rPr>
          <w:rFonts w:ascii="Times New Roman" w:hAnsi="Times New Roman" w:cs="Times New Roman"/>
          <w:color w:val="201F1E"/>
          <w:bdr w:val="none" w:sz="0" w:space="0" w:color="auto" w:frame="1"/>
          <w:shd w:val="clear" w:color="auto" w:fill="FFFFFF"/>
        </w:rPr>
      </w:pPr>
      <w:r w:rsidRPr="00F37D43">
        <w:rPr>
          <w:rFonts w:ascii="Times New Roman" w:hAnsi="Times New Roman" w:cs="Times New Roman"/>
          <w:color w:val="201F1E"/>
          <w:bdr w:val="none" w:sz="0" w:space="0" w:color="auto" w:frame="1"/>
          <w:shd w:val="clear" w:color="auto" w:fill="FFFFFF"/>
        </w:rPr>
        <w:t>Intervention to reduce stigma - awareness of h</w:t>
      </w:r>
      <w:r w:rsidR="001B518E">
        <w:rPr>
          <w:rFonts w:ascii="Times New Roman" w:hAnsi="Times New Roman" w:cs="Times New Roman"/>
          <w:color w:val="201F1E"/>
          <w:bdr w:val="none" w:sz="0" w:space="0" w:color="auto" w:frame="1"/>
          <w:shd w:val="clear" w:color="auto" w:fill="FFFFFF"/>
        </w:rPr>
        <w:t xml:space="preserve">ealthcare specialists, patients’ </w:t>
      </w:r>
      <w:r w:rsidRPr="00F37D43">
        <w:rPr>
          <w:rFonts w:ascii="Times New Roman" w:hAnsi="Times New Roman" w:cs="Times New Roman"/>
          <w:color w:val="201F1E"/>
          <w:bdr w:val="none" w:sz="0" w:space="0" w:color="auto" w:frame="1"/>
          <w:shd w:val="clear" w:color="auto" w:fill="FFFFFF"/>
        </w:rPr>
        <w:t xml:space="preserve">influencers, adjustments to medical curricula </w:t>
      </w:r>
    </w:p>
    <w:p w14:paraId="3008CFFC" w14:textId="0BE47316" w:rsidR="0034654E" w:rsidRPr="00F37D43" w:rsidRDefault="0034654E" w:rsidP="00B52B85">
      <w:pPr>
        <w:pStyle w:val="ListParagraph"/>
        <w:numPr>
          <w:ilvl w:val="0"/>
          <w:numId w:val="32"/>
        </w:numPr>
        <w:jc w:val="both"/>
        <w:rPr>
          <w:rFonts w:ascii="Times New Roman" w:hAnsi="Times New Roman" w:cs="Times New Roman"/>
          <w:color w:val="201F1E"/>
          <w:bdr w:val="none" w:sz="0" w:space="0" w:color="auto" w:frame="1"/>
          <w:shd w:val="clear" w:color="auto" w:fill="FFFFFF"/>
        </w:rPr>
      </w:pPr>
      <w:r w:rsidRPr="00F37D43">
        <w:rPr>
          <w:rFonts w:ascii="Times New Roman" w:hAnsi="Times New Roman" w:cs="Times New Roman"/>
          <w:color w:val="201F1E"/>
          <w:bdr w:val="none" w:sz="0" w:space="0" w:color="auto" w:frame="1"/>
          <w:shd w:val="clear" w:color="auto" w:fill="FFFFFF"/>
        </w:rPr>
        <w:t>Intervention to improve knowledge and awareness among key populations and general population</w:t>
      </w:r>
    </w:p>
    <w:p w14:paraId="15A54A7B" w14:textId="77777777" w:rsidR="00B52B85" w:rsidRDefault="00B52B85" w:rsidP="0034654E">
      <w:pPr>
        <w:pStyle w:val="ListParagraph"/>
        <w:ind w:left="0"/>
        <w:jc w:val="both"/>
        <w:rPr>
          <w:rFonts w:ascii="Times New Roman" w:hAnsi="Times New Roman" w:cs="Times New Roman"/>
          <w:color w:val="201F1E"/>
          <w:bdr w:val="none" w:sz="0" w:space="0" w:color="auto" w:frame="1"/>
          <w:shd w:val="clear" w:color="auto" w:fill="FFFFFF"/>
        </w:rPr>
      </w:pPr>
    </w:p>
    <w:p w14:paraId="59EEF1F6" w14:textId="1123634D" w:rsidR="0034654E" w:rsidRPr="00F37D43" w:rsidRDefault="0034654E" w:rsidP="0034654E">
      <w:pPr>
        <w:pStyle w:val="ListParagraph"/>
        <w:ind w:left="0"/>
        <w:jc w:val="both"/>
        <w:rPr>
          <w:rFonts w:ascii="Times New Roman" w:hAnsi="Times New Roman" w:cs="Times New Roman"/>
          <w:color w:val="201F1E"/>
          <w:bdr w:val="none" w:sz="0" w:space="0" w:color="auto" w:frame="1"/>
          <w:shd w:val="clear" w:color="auto" w:fill="FFFFFF"/>
        </w:rPr>
      </w:pPr>
      <w:r w:rsidRPr="00F37D43">
        <w:rPr>
          <w:rFonts w:ascii="Times New Roman" w:hAnsi="Times New Roman" w:cs="Times New Roman"/>
          <w:color w:val="201F1E"/>
          <w:bdr w:val="none" w:sz="0" w:space="0" w:color="auto" w:frame="1"/>
          <w:shd w:val="clear" w:color="auto" w:fill="FFFFFF"/>
        </w:rPr>
        <w:t>The main gaps in HIV response are related to:</w:t>
      </w:r>
    </w:p>
    <w:p w14:paraId="154D794A" w14:textId="3E46AD3E" w:rsidR="0034654E" w:rsidRPr="00F37D43" w:rsidRDefault="0034654E" w:rsidP="00B52B85">
      <w:pPr>
        <w:pStyle w:val="ListParagraph"/>
        <w:numPr>
          <w:ilvl w:val="0"/>
          <w:numId w:val="33"/>
        </w:numPr>
        <w:jc w:val="both"/>
        <w:rPr>
          <w:rFonts w:ascii="Times New Roman" w:hAnsi="Times New Roman" w:cs="Times New Roman"/>
          <w:color w:val="201F1E"/>
          <w:bdr w:val="none" w:sz="0" w:space="0" w:color="auto" w:frame="1"/>
          <w:shd w:val="clear" w:color="auto" w:fill="FFFFFF"/>
        </w:rPr>
      </w:pPr>
      <w:r w:rsidRPr="00F37D43">
        <w:rPr>
          <w:rFonts w:ascii="Times New Roman" w:hAnsi="Times New Roman" w:cs="Times New Roman"/>
          <w:color w:val="201F1E"/>
          <w:bdr w:val="none" w:sz="0" w:space="0" w:color="auto" w:frame="1"/>
          <w:shd w:val="clear" w:color="auto" w:fill="FFFFFF"/>
        </w:rPr>
        <w:t xml:space="preserve">Community HIV screening is not legally possible </w:t>
      </w:r>
    </w:p>
    <w:p w14:paraId="5125612C" w14:textId="3401A5E9" w:rsidR="0034654E" w:rsidRPr="00F37D43" w:rsidRDefault="0034654E" w:rsidP="00B52B85">
      <w:pPr>
        <w:pStyle w:val="ListParagraph"/>
        <w:numPr>
          <w:ilvl w:val="0"/>
          <w:numId w:val="33"/>
        </w:numPr>
        <w:jc w:val="both"/>
        <w:rPr>
          <w:rFonts w:ascii="Times New Roman" w:hAnsi="Times New Roman" w:cs="Times New Roman"/>
          <w:color w:val="201F1E"/>
          <w:bdr w:val="none" w:sz="0" w:space="0" w:color="auto" w:frame="1"/>
          <w:shd w:val="clear" w:color="auto" w:fill="FFFFFF"/>
        </w:rPr>
      </w:pPr>
      <w:r w:rsidRPr="00F37D43">
        <w:rPr>
          <w:rFonts w:ascii="Times New Roman" w:hAnsi="Times New Roman" w:cs="Times New Roman"/>
          <w:color w:val="201F1E"/>
          <w:bdr w:val="none" w:sz="0" w:space="0" w:color="auto" w:frame="1"/>
          <w:shd w:val="clear" w:color="auto" w:fill="FFFFFF"/>
        </w:rPr>
        <w:t>Insufficient availability of HIV treatment specialists at regional level</w:t>
      </w:r>
    </w:p>
    <w:p w14:paraId="1F76D258" w14:textId="77777777" w:rsidR="0034654E" w:rsidRPr="00F37D43" w:rsidRDefault="0034654E" w:rsidP="00B52B85">
      <w:pPr>
        <w:pStyle w:val="ListParagraph"/>
        <w:numPr>
          <w:ilvl w:val="0"/>
          <w:numId w:val="33"/>
        </w:numPr>
        <w:jc w:val="both"/>
        <w:rPr>
          <w:rFonts w:ascii="Times New Roman" w:hAnsi="Times New Roman" w:cs="Times New Roman"/>
          <w:color w:val="201F1E"/>
          <w:bdr w:val="none" w:sz="0" w:space="0" w:color="auto" w:frame="1"/>
          <w:shd w:val="clear" w:color="auto" w:fill="FFFFFF"/>
        </w:rPr>
      </w:pPr>
      <w:r w:rsidRPr="00F37D43">
        <w:rPr>
          <w:rFonts w:ascii="Times New Roman" w:hAnsi="Times New Roman" w:cs="Times New Roman"/>
          <w:color w:val="201F1E"/>
          <w:bdr w:val="none" w:sz="0" w:space="0" w:color="auto" w:frame="1"/>
          <w:shd w:val="clear" w:color="auto" w:fill="FFFFFF"/>
        </w:rPr>
        <w:t>Collaboration between NGOs, governmental organizations and institution coordinating HIV response (Centre for Communicable Diseases and AIDS) is very limited</w:t>
      </w:r>
    </w:p>
    <w:p w14:paraId="1717F0C5" w14:textId="77777777" w:rsidR="0034654E" w:rsidRPr="00F37D43" w:rsidRDefault="0034654E" w:rsidP="00B52B85">
      <w:pPr>
        <w:pStyle w:val="ListParagraph"/>
        <w:numPr>
          <w:ilvl w:val="0"/>
          <w:numId w:val="33"/>
        </w:numPr>
        <w:jc w:val="both"/>
        <w:rPr>
          <w:rFonts w:ascii="Times New Roman" w:hAnsi="Times New Roman" w:cs="Times New Roman"/>
          <w:color w:val="201F1E"/>
          <w:bdr w:val="none" w:sz="0" w:space="0" w:color="auto" w:frame="1"/>
          <w:shd w:val="clear" w:color="auto" w:fill="FFFFFF"/>
        </w:rPr>
      </w:pPr>
      <w:r w:rsidRPr="00F37D43">
        <w:rPr>
          <w:rFonts w:ascii="Times New Roman" w:hAnsi="Times New Roman" w:cs="Times New Roman"/>
          <w:color w:val="201F1E"/>
          <w:bdr w:val="none" w:sz="0" w:space="0" w:color="auto" w:frame="1"/>
          <w:shd w:val="clear" w:color="auto" w:fill="FFFFFF"/>
        </w:rPr>
        <w:t>Lack of integration of social-health services</w:t>
      </w:r>
    </w:p>
    <w:p w14:paraId="25D576CE" w14:textId="097981D5" w:rsidR="0034654E" w:rsidRPr="00F37D43" w:rsidRDefault="0034654E" w:rsidP="00B52B85">
      <w:pPr>
        <w:pStyle w:val="ListParagraph"/>
        <w:numPr>
          <w:ilvl w:val="0"/>
          <w:numId w:val="33"/>
        </w:numPr>
        <w:jc w:val="both"/>
        <w:rPr>
          <w:rFonts w:ascii="Times New Roman" w:hAnsi="Times New Roman" w:cs="Times New Roman"/>
          <w:color w:val="201F1E"/>
          <w:bdr w:val="none" w:sz="0" w:space="0" w:color="auto" w:frame="1"/>
          <w:shd w:val="clear" w:color="auto" w:fill="FFFFFF"/>
        </w:rPr>
      </w:pPr>
      <w:r w:rsidRPr="00F37D43">
        <w:rPr>
          <w:rFonts w:ascii="Times New Roman" w:hAnsi="Times New Roman" w:cs="Times New Roman"/>
          <w:color w:val="201F1E"/>
          <w:bdr w:val="none" w:sz="0" w:space="0" w:color="auto" w:frame="1"/>
          <w:shd w:val="clear" w:color="auto" w:fill="FFFFFF"/>
        </w:rPr>
        <w:t>Lack of awareness of healthcare specialists about HIV</w:t>
      </w:r>
      <w:r w:rsidR="001B518E">
        <w:rPr>
          <w:rFonts w:ascii="Times New Roman" w:hAnsi="Times New Roman" w:cs="Times New Roman"/>
          <w:color w:val="201F1E"/>
          <w:bdr w:val="none" w:sz="0" w:space="0" w:color="auto" w:frame="1"/>
          <w:shd w:val="clear" w:color="auto" w:fill="FFFFFF"/>
        </w:rPr>
        <w:t xml:space="preserve"> </w:t>
      </w:r>
      <w:r w:rsidRPr="00F37D43">
        <w:rPr>
          <w:rFonts w:ascii="Times New Roman" w:hAnsi="Times New Roman" w:cs="Times New Roman"/>
          <w:color w:val="201F1E"/>
          <w:bdr w:val="none" w:sz="0" w:space="0" w:color="auto" w:frame="1"/>
          <w:shd w:val="clear" w:color="auto" w:fill="FFFFFF"/>
        </w:rPr>
        <w:t>(diagnosis and treatment) and comorbidities</w:t>
      </w:r>
    </w:p>
    <w:p w14:paraId="30F975A8" w14:textId="77777777" w:rsidR="00B52B85" w:rsidRDefault="00B52B85" w:rsidP="00A143C2">
      <w:pPr>
        <w:pStyle w:val="ListParagraph"/>
        <w:ind w:left="0"/>
        <w:jc w:val="both"/>
        <w:rPr>
          <w:rFonts w:ascii="Times New Roman" w:hAnsi="Times New Roman" w:cs="Times New Roman"/>
          <w:color w:val="201F1E"/>
          <w:bdr w:val="none" w:sz="0" w:space="0" w:color="auto" w:frame="1"/>
          <w:shd w:val="clear" w:color="auto" w:fill="FFFFFF"/>
        </w:rPr>
      </w:pPr>
    </w:p>
    <w:p w14:paraId="08222CF7" w14:textId="05D0A93E" w:rsidR="00A143C2" w:rsidRPr="00F37D43" w:rsidRDefault="00A143C2" w:rsidP="00A143C2">
      <w:pPr>
        <w:pStyle w:val="ListParagraph"/>
        <w:ind w:left="0"/>
        <w:jc w:val="both"/>
        <w:rPr>
          <w:rFonts w:ascii="Times New Roman" w:hAnsi="Times New Roman" w:cs="Times New Roman"/>
          <w:color w:val="201F1E"/>
          <w:bdr w:val="none" w:sz="0" w:space="0" w:color="auto" w:frame="1"/>
          <w:shd w:val="clear" w:color="auto" w:fill="FFFFFF"/>
        </w:rPr>
      </w:pPr>
      <w:r w:rsidRPr="00F37D43">
        <w:rPr>
          <w:rFonts w:ascii="Times New Roman" w:hAnsi="Times New Roman" w:cs="Times New Roman"/>
          <w:color w:val="201F1E"/>
          <w:bdr w:val="none" w:sz="0" w:space="0" w:color="auto" w:frame="1"/>
          <w:shd w:val="clear" w:color="auto" w:fill="FFFFFF"/>
        </w:rPr>
        <w:t xml:space="preserve">Strategies to include in National response </w:t>
      </w:r>
    </w:p>
    <w:p w14:paraId="27ABEA0F" w14:textId="6D238878" w:rsidR="00A143C2" w:rsidRPr="00F37D43" w:rsidRDefault="00A143C2" w:rsidP="00B52B85">
      <w:pPr>
        <w:pStyle w:val="ListParagraph"/>
        <w:numPr>
          <w:ilvl w:val="0"/>
          <w:numId w:val="34"/>
        </w:numPr>
        <w:jc w:val="both"/>
        <w:rPr>
          <w:rFonts w:ascii="Times New Roman" w:hAnsi="Times New Roman" w:cs="Times New Roman"/>
          <w:color w:val="201F1E"/>
          <w:bdr w:val="none" w:sz="0" w:space="0" w:color="auto" w:frame="1"/>
          <w:shd w:val="clear" w:color="auto" w:fill="FFFFFF"/>
        </w:rPr>
      </w:pPr>
      <w:r w:rsidRPr="00F37D43">
        <w:rPr>
          <w:rFonts w:ascii="Times New Roman" w:hAnsi="Times New Roman" w:cs="Times New Roman"/>
          <w:color w:val="201F1E"/>
          <w:bdr w:val="none" w:sz="0" w:space="0" w:color="auto" w:frame="1"/>
          <w:shd w:val="clear" w:color="auto" w:fill="FFFFFF"/>
        </w:rPr>
        <w:t>“Test and Treat” - an intervention strategy in which the population at risk is screened for HIV infection and diagnosed HIV infected individuals receive early treatment and care, aiming to improve their quality of life and reduce HIV transmission to others</w:t>
      </w:r>
    </w:p>
    <w:p w14:paraId="23B48401" w14:textId="073746A7" w:rsidR="00A143C2" w:rsidRPr="00F37D43" w:rsidRDefault="00A143C2" w:rsidP="00B52B85">
      <w:pPr>
        <w:pStyle w:val="ListParagraph"/>
        <w:numPr>
          <w:ilvl w:val="0"/>
          <w:numId w:val="34"/>
        </w:numPr>
        <w:jc w:val="both"/>
        <w:rPr>
          <w:rFonts w:ascii="Times New Roman" w:hAnsi="Times New Roman" w:cs="Times New Roman"/>
          <w:color w:val="201F1E"/>
          <w:bdr w:val="none" w:sz="0" w:space="0" w:color="auto" w:frame="1"/>
          <w:shd w:val="clear" w:color="auto" w:fill="FFFFFF"/>
        </w:rPr>
      </w:pPr>
      <w:proofErr w:type="spellStart"/>
      <w:r w:rsidRPr="00F37D43">
        <w:rPr>
          <w:rFonts w:ascii="Times New Roman" w:hAnsi="Times New Roman" w:cs="Times New Roman"/>
          <w:color w:val="201F1E"/>
          <w:bdr w:val="none" w:sz="0" w:space="0" w:color="auto" w:frame="1"/>
          <w:shd w:val="clear" w:color="auto" w:fill="FFFFFF"/>
        </w:rPr>
        <w:lastRenderedPageBreak/>
        <w:t>TasP</w:t>
      </w:r>
      <w:proofErr w:type="spellEnd"/>
      <w:r w:rsidRPr="00F37D43">
        <w:rPr>
          <w:rFonts w:ascii="Times New Roman" w:hAnsi="Times New Roman" w:cs="Times New Roman"/>
          <w:color w:val="201F1E"/>
          <w:bdr w:val="none" w:sz="0" w:space="0" w:color="auto" w:frame="1"/>
          <w:shd w:val="clear" w:color="auto" w:fill="FFFFFF"/>
        </w:rPr>
        <w:t xml:space="preserve"> (Treatment as Prevention) - refers to HIV prevention methods and programs that use antiretroviral treatment (ART) to decrease the risk of HIV transmission</w:t>
      </w:r>
    </w:p>
    <w:p w14:paraId="6F497F45" w14:textId="6E9E2D3C" w:rsidR="00A143C2" w:rsidRPr="00F37D43" w:rsidRDefault="00A143C2" w:rsidP="00B52B85">
      <w:pPr>
        <w:pStyle w:val="ListParagraph"/>
        <w:numPr>
          <w:ilvl w:val="0"/>
          <w:numId w:val="34"/>
        </w:numPr>
        <w:jc w:val="both"/>
        <w:rPr>
          <w:rFonts w:ascii="Times New Roman" w:hAnsi="Times New Roman" w:cs="Times New Roman"/>
          <w:color w:val="201F1E"/>
          <w:bdr w:val="none" w:sz="0" w:space="0" w:color="auto" w:frame="1"/>
          <w:shd w:val="clear" w:color="auto" w:fill="FFFFFF"/>
        </w:rPr>
      </w:pPr>
      <w:proofErr w:type="spellStart"/>
      <w:r w:rsidRPr="00F37D43">
        <w:rPr>
          <w:rFonts w:ascii="Times New Roman" w:hAnsi="Times New Roman" w:cs="Times New Roman"/>
          <w:color w:val="201F1E"/>
          <w:bdr w:val="none" w:sz="0" w:space="0" w:color="auto" w:frame="1"/>
          <w:shd w:val="clear" w:color="auto" w:fill="FFFFFF"/>
        </w:rPr>
        <w:t>UegualU</w:t>
      </w:r>
      <w:proofErr w:type="spellEnd"/>
      <w:r w:rsidRPr="00F37D43">
        <w:rPr>
          <w:rFonts w:ascii="Times New Roman" w:hAnsi="Times New Roman" w:cs="Times New Roman"/>
          <w:color w:val="201F1E"/>
          <w:bdr w:val="none" w:sz="0" w:space="0" w:color="auto" w:frame="1"/>
          <w:shd w:val="clear" w:color="auto" w:fill="FFFFFF"/>
        </w:rPr>
        <w:t xml:space="preserve"> (U=U</w:t>
      </w:r>
      <w:r w:rsidR="00AE1209">
        <w:rPr>
          <w:rFonts w:ascii="Times New Roman" w:hAnsi="Times New Roman" w:cs="Times New Roman"/>
          <w:color w:val="201F1E"/>
          <w:bdr w:val="none" w:sz="0" w:space="0" w:color="auto" w:frame="1"/>
          <w:shd w:val="clear" w:color="auto" w:fill="FFFFFF"/>
        </w:rPr>
        <w:t xml:space="preserve"> “undetectable” – “untransmutable”</w:t>
      </w:r>
      <w:r w:rsidRPr="00F37D43">
        <w:rPr>
          <w:rFonts w:ascii="Times New Roman" w:hAnsi="Times New Roman" w:cs="Times New Roman"/>
          <w:color w:val="201F1E"/>
          <w:bdr w:val="none" w:sz="0" w:space="0" w:color="auto" w:frame="1"/>
          <w:shd w:val="clear" w:color="auto" w:fill="FFFFFF"/>
        </w:rPr>
        <w:t>) - means that people living with HIV who achieve and maintain an undetectable vi</w:t>
      </w:r>
      <w:r w:rsidR="001B518E">
        <w:rPr>
          <w:rFonts w:ascii="Times New Roman" w:hAnsi="Times New Roman" w:cs="Times New Roman"/>
          <w:color w:val="201F1E"/>
          <w:bdr w:val="none" w:sz="0" w:space="0" w:color="auto" w:frame="1"/>
          <w:shd w:val="clear" w:color="auto" w:fill="FFFFFF"/>
        </w:rPr>
        <w:t xml:space="preserve">ral </w:t>
      </w:r>
      <w:proofErr w:type="gramStart"/>
      <w:r w:rsidR="001B518E">
        <w:rPr>
          <w:rFonts w:ascii="Times New Roman" w:hAnsi="Times New Roman" w:cs="Times New Roman"/>
          <w:color w:val="201F1E"/>
          <w:bdr w:val="none" w:sz="0" w:space="0" w:color="auto" w:frame="1"/>
          <w:shd w:val="clear" w:color="auto" w:fill="FFFFFF"/>
        </w:rPr>
        <w:t xml:space="preserve">load </w:t>
      </w:r>
      <w:r w:rsidRPr="00F37D43">
        <w:rPr>
          <w:rFonts w:ascii="Times New Roman" w:hAnsi="Times New Roman" w:cs="Times New Roman"/>
          <w:color w:val="201F1E"/>
          <w:bdr w:val="none" w:sz="0" w:space="0" w:color="auto" w:frame="1"/>
          <w:shd w:val="clear" w:color="auto" w:fill="FFFFFF"/>
        </w:rPr>
        <w:t xml:space="preserve"> by</w:t>
      </w:r>
      <w:proofErr w:type="gramEnd"/>
      <w:r w:rsidRPr="00F37D43">
        <w:rPr>
          <w:rFonts w:ascii="Times New Roman" w:hAnsi="Times New Roman" w:cs="Times New Roman"/>
          <w:color w:val="201F1E"/>
          <w:bdr w:val="none" w:sz="0" w:space="0" w:color="auto" w:frame="1"/>
          <w:shd w:val="clear" w:color="auto" w:fill="FFFFFF"/>
        </w:rPr>
        <w:t xml:space="preserve"> taking and adhering to antiretroviral therapy (ART) as prescribed</w:t>
      </w:r>
      <w:r w:rsidR="00AE1209">
        <w:rPr>
          <w:rFonts w:ascii="Times New Roman" w:hAnsi="Times New Roman" w:cs="Times New Roman"/>
          <w:color w:val="201F1E"/>
          <w:bdr w:val="none" w:sz="0" w:space="0" w:color="auto" w:frame="1"/>
          <w:shd w:val="clear" w:color="auto" w:fill="FFFFFF"/>
        </w:rPr>
        <w:t>,</w:t>
      </w:r>
      <w:r w:rsidRPr="00F37D43">
        <w:rPr>
          <w:rFonts w:ascii="Times New Roman" w:hAnsi="Times New Roman" w:cs="Times New Roman"/>
          <w:color w:val="201F1E"/>
          <w:bdr w:val="none" w:sz="0" w:space="0" w:color="auto" w:frame="1"/>
          <w:shd w:val="clear" w:color="auto" w:fill="FFFFFF"/>
        </w:rPr>
        <w:t xml:space="preserve"> cannot sexually transmit the virus to others</w:t>
      </w:r>
    </w:p>
    <w:p w14:paraId="1FCBF56E" w14:textId="453A5C52" w:rsidR="0034654E" w:rsidRPr="00F37D43" w:rsidRDefault="00A143C2" w:rsidP="00B52B85">
      <w:pPr>
        <w:pStyle w:val="ListParagraph"/>
        <w:numPr>
          <w:ilvl w:val="0"/>
          <w:numId w:val="34"/>
        </w:numPr>
        <w:jc w:val="both"/>
        <w:rPr>
          <w:rFonts w:ascii="Times New Roman" w:hAnsi="Times New Roman" w:cs="Times New Roman"/>
          <w:color w:val="201F1E"/>
          <w:bdr w:val="none" w:sz="0" w:space="0" w:color="auto" w:frame="1"/>
          <w:shd w:val="clear" w:color="auto" w:fill="FFFFFF"/>
        </w:rPr>
      </w:pPr>
      <w:proofErr w:type="spellStart"/>
      <w:r w:rsidRPr="00F37D43">
        <w:rPr>
          <w:rFonts w:ascii="Times New Roman" w:hAnsi="Times New Roman" w:cs="Times New Roman"/>
          <w:color w:val="201F1E"/>
          <w:bdr w:val="none" w:sz="0" w:space="0" w:color="auto" w:frame="1"/>
          <w:shd w:val="clear" w:color="auto" w:fill="FFFFFF"/>
        </w:rPr>
        <w:t>PrEP</w:t>
      </w:r>
      <w:proofErr w:type="spellEnd"/>
      <w:r w:rsidRPr="00F37D43">
        <w:rPr>
          <w:rFonts w:ascii="Times New Roman" w:hAnsi="Times New Roman" w:cs="Times New Roman"/>
          <w:color w:val="201F1E"/>
          <w:bdr w:val="none" w:sz="0" w:space="0" w:color="auto" w:frame="1"/>
          <w:shd w:val="clear" w:color="auto" w:fill="FFFFFF"/>
        </w:rPr>
        <w:t xml:space="preserve"> - Pre-exposure prophylaxis (is a way for people who do not have HIV but who are at very high risk of getting HIV to prevent HIV infection)</w:t>
      </w:r>
    </w:p>
    <w:p w14:paraId="1D204EE8" w14:textId="77777777" w:rsidR="00AE1209" w:rsidRDefault="00AE1209" w:rsidP="00795D88">
      <w:pPr>
        <w:pStyle w:val="ListParagraph"/>
        <w:ind w:left="2160"/>
        <w:jc w:val="both"/>
        <w:rPr>
          <w:rFonts w:ascii="Times New Roman" w:hAnsi="Times New Roman" w:cs="Times New Roman"/>
          <w:color w:val="201F1E"/>
          <w:sz w:val="22"/>
          <w:szCs w:val="22"/>
          <w:bdr w:val="none" w:sz="0" w:space="0" w:color="auto" w:frame="1"/>
          <w:shd w:val="clear" w:color="auto" w:fill="FFFFFF"/>
        </w:rPr>
      </w:pPr>
    </w:p>
    <w:p w14:paraId="51E16329" w14:textId="6C6D90E1" w:rsidR="001B748D" w:rsidRPr="00F37D43" w:rsidRDefault="00A143C2" w:rsidP="00795D88">
      <w:pPr>
        <w:pStyle w:val="ListParagraph"/>
        <w:ind w:left="2160"/>
        <w:jc w:val="both"/>
        <w:rPr>
          <w:rFonts w:ascii="Times New Roman" w:hAnsi="Times New Roman" w:cs="Times New Roman"/>
          <w:color w:val="000000" w:themeColor="text1"/>
        </w:rPr>
      </w:pPr>
      <w:r w:rsidRPr="00F37D43">
        <w:rPr>
          <w:rFonts w:ascii="Times New Roman" w:hAnsi="Times New Roman" w:cs="Times New Roman"/>
          <w:color w:val="201F1E"/>
          <w:sz w:val="22"/>
          <w:szCs w:val="22"/>
          <w:bdr w:val="none" w:sz="0" w:space="0" w:color="auto" w:frame="1"/>
          <w:shd w:val="clear" w:color="auto" w:fill="FFFFFF"/>
        </w:rPr>
        <w:t xml:space="preserve">Link to </w:t>
      </w:r>
      <w:r w:rsidR="00E512B4" w:rsidRPr="00F37D43">
        <w:rPr>
          <w:rFonts w:ascii="Times New Roman" w:hAnsi="Times New Roman" w:cs="Times New Roman"/>
          <w:color w:val="201F1E"/>
          <w:sz w:val="22"/>
          <w:szCs w:val="22"/>
          <w:bdr w:val="none" w:sz="0" w:space="0" w:color="auto" w:frame="1"/>
          <w:shd w:val="clear" w:color="auto" w:fill="FFFFFF"/>
        </w:rPr>
        <w:t xml:space="preserve">the speech of </w:t>
      </w:r>
      <w:r w:rsidR="00E512B4" w:rsidRPr="00F37D43">
        <w:rPr>
          <w:rFonts w:ascii="Times New Roman" w:hAnsi="Times New Roman" w:cs="Times New Roman"/>
          <w:b/>
          <w:color w:val="201F1E"/>
          <w:sz w:val="22"/>
          <w:szCs w:val="22"/>
          <w:bdr w:val="none" w:sz="0" w:space="0" w:color="auto" w:frame="1"/>
          <w:shd w:val="clear" w:color="auto" w:fill="FFFFFF"/>
        </w:rPr>
        <w:t>Dovilė </w:t>
      </w:r>
      <w:proofErr w:type="spellStart"/>
      <w:r w:rsidR="00E512B4" w:rsidRPr="00F37D43">
        <w:rPr>
          <w:rFonts w:ascii="Times New Roman" w:hAnsi="Times New Roman" w:cs="Times New Roman"/>
          <w:b/>
          <w:color w:val="000000"/>
          <w:bdr w:val="none" w:sz="0" w:space="0" w:color="auto" w:frame="1"/>
          <w:shd w:val="clear" w:color="auto" w:fill="FFFFFF"/>
        </w:rPr>
        <w:t>Š</w:t>
      </w:r>
      <w:r w:rsidR="00E512B4" w:rsidRPr="00F37D43">
        <w:rPr>
          <w:rFonts w:ascii="Times New Roman" w:hAnsi="Times New Roman" w:cs="Times New Roman"/>
          <w:b/>
          <w:color w:val="201F1E"/>
          <w:sz w:val="22"/>
          <w:szCs w:val="22"/>
          <w:bdr w:val="none" w:sz="0" w:space="0" w:color="auto" w:frame="1"/>
          <w:shd w:val="clear" w:color="auto" w:fill="FFFFFF"/>
        </w:rPr>
        <w:t>akalienė</w:t>
      </w:r>
      <w:proofErr w:type="spellEnd"/>
      <w:r w:rsidRPr="00F37D43">
        <w:rPr>
          <w:rFonts w:ascii="Times New Roman" w:hAnsi="Times New Roman" w:cs="Times New Roman"/>
          <w:color w:val="201F1E"/>
          <w:sz w:val="22"/>
          <w:szCs w:val="22"/>
          <w:bdr w:val="none" w:sz="0" w:space="0" w:color="auto" w:frame="1"/>
          <w:shd w:val="clear" w:color="auto" w:fill="FFFFFF"/>
        </w:rPr>
        <w:t xml:space="preserve"> – Member of Lithuania</w:t>
      </w:r>
      <w:r w:rsidR="00B52B85">
        <w:rPr>
          <w:rFonts w:ascii="Times New Roman" w:hAnsi="Times New Roman" w:cs="Times New Roman"/>
          <w:color w:val="201F1E"/>
          <w:sz w:val="22"/>
          <w:szCs w:val="22"/>
          <w:bdr w:val="none" w:sz="0" w:space="0" w:color="auto" w:frame="1"/>
          <w:shd w:val="clear" w:color="auto" w:fill="FFFFFF"/>
        </w:rPr>
        <w:t>n</w:t>
      </w:r>
      <w:r w:rsidRPr="00F37D43">
        <w:rPr>
          <w:rFonts w:ascii="Times New Roman" w:hAnsi="Times New Roman" w:cs="Times New Roman"/>
          <w:color w:val="201F1E"/>
          <w:sz w:val="22"/>
          <w:szCs w:val="22"/>
          <w:bdr w:val="none" w:sz="0" w:space="0" w:color="auto" w:frame="1"/>
          <w:shd w:val="clear" w:color="auto" w:fill="FFFFFF"/>
        </w:rPr>
        <w:t xml:space="preserve"> Parliament</w:t>
      </w:r>
    </w:p>
    <w:p w14:paraId="43551F8C" w14:textId="39B3CCA3" w:rsidR="00E512B4" w:rsidRPr="00F37D43" w:rsidRDefault="00305B40" w:rsidP="00795D88">
      <w:pPr>
        <w:pStyle w:val="ListParagraph"/>
        <w:ind w:left="2160"/>
        <w:jc w:val="both"/>
        <w:rPr>
          <w:rFonts w:ascii="Times New Roman" w:hAnsi="Times New Roman" w:cs="Times New Roman"/>
        </w:rPr>
      </w:pPr>
      <w:hyperlink r:id="rId8" w:tgtFrame="_blank" w:history="1">
        <w:r w:rsidR="00E512B4" w:rsidRPr="00F37D43">
          <w:rPr>
            <w:rStyle w:val="Hyperlink"/>
            <w:rFonts w:ascii="Times New Roman" w:hAnsi="Times New Roman" w:cs="Times New Roman"/>
            <w:color w:val="954F72"/>
            <w:sz w:val="22"/>
            <w:szCs w:val="22"/>
            <w:bdr w:val="none" w:sz="0" w:space="0" w:color="auto" w:frame="1"/>
            <w:shd w:val="clear" w:color="auto" w:fill="FFFFFF"/>
          </w:rPr>
          <w:t>https://www.youtube.com/watch?v=1Xw2mRhLDhM&amp;feature=youtu.be</w:t>
        </w:r>
      </w:hyperlink>
    </w:p>
    <w:p w14:paraId="41BE6CCB" w14:textId="77777777" w:rsidR="00E512B4" w:rsidRPr="00F37D43" w:rsidRDefault="00E512B4" w:rsidP="00795D88">
      <w:pPr>
        <w:pStyle w:val="ListParagraph"/>
        <w:ind w:left="2160"/>
        <w:jc w:val="both"/>
        <w:rPr>
          <w:rFonts w:ascii="Times New Roman" w:hAnsi="Times New Roman" w:cs="Times New Roman"/>
          <w:color w:val="000000" w:themeColor="text1"/>
        </w:rPr>
      </w:pPr>
    </w:p>
    <w:p w14:paraId="1D7E58B9" w14:textId="77777777" w:rsidR="001B748D" w:rsidRPr="00F37D43" w:rsidRDefault="001B748D" w:rsidP="001B748D">
      <w:pPr>
        <w:pStyle w:val="ListParagraph"/>
        <w:ind w:left="2160"/>
        <w:jc w:val="both"/>
        <w:rPr>
          <w:rFonts w:ascii="Times New Roman" w:hAnsi="Times New Roman" w:cs="Times New Roman"/>
          <w:color w:val="000000" w:themeColor="text1"/>
        </w:rPr>
      </w:pPr>
    </w:p>
    <w:p w14:paraId="696CD8E4" w14:textId="2B68A555" w:rsidR="001B748D" w:rsidRPr="007E1B32" w:rsidRDefault="00CD05AB" w:rsidP="007E1B32">
      <w:pPr>
        <w:pStyle w:val="Heading3"/>
        <w:rPr>
          <w:rFonts w:ascii="Times New Roman" w:hAnsi="Times New Roman" w:cs="Times New Roman"/>
          <w:b/>
        </w:rPr>
      </w:pPr>
      <w:bookmarkStart w:id="11" w:name="_Toc25588941"/>
      <w:r w:rsidRPr="007E1B32">
        <w:rPr>
          <w:rFonts w:ascii="Times New Roman" w:hAnsi="Times New Roman" w:cs="Times New Roman"/>
          <w:b/>
        </w:rPr>
        <w:t xml:space="preserve">2.3 </w:t>
      </w:r>
      <w:r w:rsidR="001B748D" w:rsidRPr="007E1B32">
        <w:rPr>
          <w:rFonts w:ascii="Times New Roman" w:hAnsi="Times New Roman" w:cs="Times New Roman"/>
          <w:b/>
        </w:rPr>
        <w:t>“People-</w:t>
      </w:r>
      <w:r w:rsidR="00CB79AD" w:rsidRPr="007E1B32">
        <w:rPr>
          <w:rFonts w:ascii="Times New Roman" w:hAnsi="Times New Roman" w:cs="Times New Roman"/>
          <w:b/>
        </w:rPr>
        <w:t>centered</w:t>
      </w:r>
      <w:r w:rsidR="001B748D" w:rsidRPr="007E1B32">
        <w:rPr>
          <w:rFonts w:ascii="Times New Roman" w:hAnsi="Times New Roman" w:cs="Times New Roman"/>
          <w:b/>
        </w:rPr>
        <w:t xml:space="preserve"> health services - experience in implementing the approach in AHF Europe programs”</w:t>
      </w:r>
      <w:bookmarkEnd w:id="11"/>
    </w:p>
    <w:p w14:paraId="66DACE92" w14:textId="77777777" w:rsidR="001B748D" w:rsidRPr="00F37D43" w:rsidRDefault="001B748D" w:rsidP="00CB79AD">
      <w:pPr>
        <w:pStyle w:val="ListParagraph"/>
        <w:ind w:left="2160"/>
        <w:jc w:val="right"/>
        <w:rPr>
          <w:rFonts w:ascii="Times New Roman" w:hAnsi="Times New Roman" w:cs="Times New Roman"/>
          <w:color w:val="000000" w:themeColor="text1"/>
          <w:sz w:val="20"/>
          <w:szCs w:val="20"/>
        </w:rPr>
      </w:pPr>
      <w:r w:rsidRPr="00F37D43">
        <w:rPr>
          <w:rFonts w:ascii="Times New Roman" w:hAnsi="Times New Roman" w:cs="Times New Roman"/>
          <w:b/>
          <w:color w:val="000000" w:themeColor="text1"/>
          <w:sz w:val="20"/>
          <w:szCs w:val="20"/>
        </w:rPr>
        <w:t>Anna Zakowicz</w:t>
      </w:r>
      <w:r w:rsidRPr="00F37D43">
        <w:rPr>
          <w:rFonts w:ascii="Times New Roman" w:hAnsi="Times New Roman" w:cs="Times New Roman"/>
          <w:color w:val="000000" w:themeColor="text1"/>
          <w:sz w:val="20"/>
          <w:szCs w:val="20"/>
        </w:rPr>
        <w:t>, Deputy Bureau Chief, AHF Europe</w:t>
      </w:r>
    </w:p>
    <w:p w14:paraId="304E1113" w14:textId="77777777" w:rsidR="00CB79AD" w:rsidRPr="00F37D43" w:rsidRDefault="00CB79AD" w:rsidP="00CB79AD">
      <w:pPr>
        <w:pStyle w:val="ListParagraph"/>
        <w:ind w:left="360"/>
        <w:rPr>
          <w:rFonts w:ascii="Times New Roman" w:hAnsi="Times New Roman" w:cs="Times New Roman"/>
          <w:color w:val="000000" w:themeColor="text1"/>
        </w:rPr>
      </w:pPr>
    </w:p>
    <w:p w14:paraId="31E26871" w14:textId="649E9025" w:rsidR="00CC1CEE" w:rsidRPr="00F37D43" w:rsidRDefault="00CC1CEE" w:rsidP="00A46175">
      <w:pPr>
        <w:jc w:val="both"/>
        <w:rPr>
          <w:rFonts w:ascii="Times New Roman" w:hAnsi="Times New Roman" w:cs="Times New Roman"/>
        </w:rPr>
      </w:pPr>
      <w:r w:rsidRPr="00F37D43">
        <w:rPr>
          <w:rFonts w:ascii="Times New Roman" w:hAnsi="Times New Roman" w:cs="Times New Roman"/>
        </w:rPr>
        <w:t xml:space="preserve">AHF has been providing HIV services in Europe since late 2009 </w:t>
      </w:r>
      <w:r w:rsidR="00B52B85">
        <w:rPr>
          <w:rFonts w:ascii="Times New Roman" w:hAnsi="Times New Roman" w:cs="Times New Roman"/>
        </w:rPr>
        <w:t>starting with</w:t>
      </w:r>
      <w:r w:rsidRPr="00F37D43">
        <w:rPr>
          <w:rFonts w:ascii="Times New Roman" w:hAnsi="Times New Roman" w:cs="Times New Roman"/>
        </w:rPr>
        <w:t xml:space="preserve"> the first patient in Odessa, Ukraine.</w:t>
      </w:r>
      <w:r w:rsidR="00A46175" w:rsidRPr="00F37D43">
        <w:rPr>
          <w:rFonts w:ascii="Times New Roman" w:hAnsi="Times New Roman" w:cs="Times New Roman"/>
        </w:rPr>
        <w:t xml:space="preserve"> </w:t>
      </w:r>
      <w:r w:rsidR="00B52B85">
        <w:rPr>
          <w:rFonts w:ascii="Times New Roman" w:hAnsi="Times New Roman" w:cs="Times New Roman"/>
        </w:rPr>
        <w:t>AHF runs</w:t>
      </w:r>
      <w:r w:rsidRPr="00F37D43">
        <w:rPr>
          <w:rFonts w:ascii="Times New Roman" w:hAnsi="Times New Roman" w:cs="Times New Roman"/>
        </w:rPr>
        <w:t xml:space="preserve"> HIV prevention, testing, linkage to care and treatment and care services together with </w:t>
      </w:r>
      <w:r w:rsidR="00B52B85">
        <w:rPr>
          <w:rFonts w:ascii="Times New Roman" w:hAnsi="Times New Roman" w:cs="Times New Roman"/>
        </w:rPr>
        <w:t xml:space="preserve">the </w:t>
      </w:r>
      <w:r w:rsidRPr="00F37D43">
        <w:rPr>
          <w:rFonts w:ascii="Times New Roman" w:hAnsi="Times New Roman" w:cs="Times New Roman"/>
        </w:rPr>
        <w:t xml:space="preserve">partners, governmental and non-governmental institutions and </w:t>
      </w:r>
      <w:r w:rsidR="00B52B85">
        <w:rPr>
          <w:rFonts w:ascii="Times New Roman" w:hAnsi="Times New Roman" w:cs="Times New Roman"/>
        </w:rPr>
        <w:t>alone</w:t>
      </w:r>
      <w:r w:rsidRPr="00F37D43">
        <w:rPr>
          <w:rFonts w:ascii="Times New Roman" w:hAnsi="Times New Roman" w:cs="Times New Roman"/>
        </w:rPr>
        <w:t xml:space="preserve"> in nine European countries in the west, center and the east.</w:t>
      </w:r>
      <w:r w:rsidR="00A46175" w:rsidRPr="00F37D43">
        <w:rPr>
          <w:rFonts w:ascii="Times New Roman" w:hAnsi="Times New Roman" w:cs="Times New Roman"/>
        </w:rPr>
        <w:t xml:space="preserve"> </w:t>
      </w:r>
      <w:r w:rsidR="00B52B85">
        <w:rPr>
          <w:rFonts w:ascii="Times New Roman" w:hAnsi="Times New Roman" w:cs="Times New Roman"/>
        </w:rPr>
        <w:t>AHF own led</w:t>
      </w:r>
      <w:r w:rsidRPr="00F37D43">
        <w:rPr>
          <w:rFonts w:ascii="Times New Roman" w:hAnsi="Times New Roman" w:cs="Times New Roman"/>
        </w:rPr>
        <w:t xml:space="preserve"> programs include: Linda Clinic in Estonia, </w:t>
      </w:r>
      <w:proofErr w:type="spellStart"/>
      <w:r w:rsidRPr="00F37D43">
        <w:rPr>
          <w:rFonts w:ascii="Times New Roman" w:hAnsi="Times New Roman" w:cs="Times New Roman"/>
        </w:rPr>
        <w:t>Test&amp;Treat</w:t>
      </w:r>
      <w:proofErr w:type="spellEnd"/>
      <w:r w:rsidRPr="00F37D43">
        <w:rPr>
          <w:rFonts w:ascii="Times New Roman" w:hAnsi="Times New Roman" w:cs="Times New Roman"/>
        </w:rPr>
        <w:t xml:space="preserve"> Clinic in Odessa, Checkpoints in Amsterdam, Kyiv and </w:t>
      </w:r>
      <w:proofErr w:type="spellStart"/>
      <w:r w:rsidRPr="00F37D43">
        <w:rPr>
          <w:rFonts w:ascii="Times New Roman" w:hAnsi="Times New Roman" w:cs="Times New Roman"/>
        </w:rPr>
        <w:t>Lviv</w:t>
      </w:r>
      <w:proofErr w:type="spellEnd"/>
      <w:r w:rsidRPr="00F37D43">
        <w:rPr>
          <w:rFonts w:ascii="Times New Roman" w:hAnsi="Times New Roman" w:cs="Times New Roman"/>
        </w:rPr>
        <w:t>.</w:t>
      </w:r>
    </w:p>
    <w:p w14:paraId="4A2DED25" w14:textId="2CEF8B06" w:rsidR="00CC1CEE" w:rsidRPr="00F37D43" w:rsidRDefault="00CC1CEE" w:rsidP="00A46175">
      <w:pPr>
        <w:jc w:val="both"/>
        <w:rPr>
          <w:rFonts w:ascii="Times New Roman" w:hAnsi="Times New Roman" w:cs="Times New Roman"/>
          <w:i/>
        </w:rPr>
      </w:pPr>
      <w:r w:rsidRPr="00F37D43">
        <w:rPr>
          <w:rFonts w:ascii="Times New Roman" w:hAnsi="Times New Roman" w:cs="Times New Roman"/>
        </w:rPr>
        <w:t xml:space="preserve">The mission of the organization is </w:t>
      </w:r>
      <w:r w:rsidR="00AE1209">
        <w:rPr>
          <w:rFonts w:ascii="Times New Roman" w:hAnsi="Times New Roman" w:cs="Times New Roman"/>
        </w:rPr>
        <w:t>“</w:t>
      </w:r>
      <w:r w:rsidRPr="00AE1209">
        <w:rPr>
          <w:rFonts w:ascii="Times New Roman" w:hAnsi="Times New Roman" w:cs="Times New Roman"/>
        </w:rPr>
        <w:t>Cutting edge medicine and advocacy regardless of ability to pay</w:t>
      </w:r>
      <w:r w:rsidR="00AE1209">
        <w:rPr>
          <w:rFonts w:ascii="Times New Roman" w:hAnsi="Times New Roman" w:cs="Times New Roman"/>
          <w:i/>
        </w:rPr>
        <w:t>”</w:t>
      </w:r>
      <w:r w:rsidRPr="00F37D43">
        <w:rPr>
          <w:rFonts w:ascii="Times New Roman" w:hAnsi="Times New Roman" w:cs="Times New Roman"/>
          <w:i/>
        </w:rPr>
        <w:t>.</w:t>
      </w:r>
    </w:p>
    <w:p w14:paraId="27D19F0B" w14:textId="0D8532E7" w:rsidR="00CC1CEE" w:rsidRPr="00F37D43" w:rsidRDefault="00CC1CEE" w:rsidP="00A46175">
      <w:pPr>
        <w:jc w:val="both"/>
        <w:rPr>
          <w:rFonts w:ascii="Times New Roman" w:hAnsi="Times New Roman" w:cs="Times New Roman"/>
        </w:rPr>
      </w:pPr>
      <w:r w:rsidRPr="00F37D43">
        <w:rPr>
          <w:rFonts w:ascii="Times New Roman" w:hAnsi="Times New Roman" w:cs="Times New Roman"/>
        </w:rPr>
        <w:t xml:space="preserve">In our </w:t>
      </w:r>
      <w:r w:rsidR="00AE1209">
        <w:rPr>
          <w:rFonts w:ascii="Times New Roman" w:hAnsi="Times New Roman" w:cs="Times New Roman"/>
        </w:rPr>
        <w:t>programs</w:t>
      </w:r>
      <w:r w:rsidR="00B52B85">
        <w:rPr>
          <w:rFonts w:ascii="Times New Roman" w:hAnsi="Times New Roman" w:cs="Times New Roman"/>
        </w:rPr>
        <w:t xml:space="preserve"> AHF</w:t>
      </w:r>
    </w:p>
    <w:p w14:paraId="2FCF1FFF" w14:textId="44D8EBF5" w:rsidR="00CC1CEE" w:rsidRPr="00F37D43" w:rsidRDefault="00AE1209" w:rsidP="00A46175">
      <w:pPr>
        <w:pStyle w:val="ListParagraph"/>
        <w:numPr>
          <w:ilvl w:val="0"/>
          <w:numId w:val="15"/>
        </w:numPr>
        <w:jc w:val="both"/>
        <w:rPr>
          <w:rFonts w:ascii="Times New Roman" w:hAnsi="Times New Roman" w:cs="Times New Roman"/>
        </w:rPr>
      </w:pPr>
      <w:r w:rsidRPr="00F37D43">
        <w:rPr>
          <w:rFonts w:ascii="Times New Roman" w:hAnsi="Times New Roman" w:cs="Times New Roman"/>
        </w:rPr>
        <w:t>address</w:t>
      </w:r>
      <w:r w:rsidR="00B52B85">
        <w:rPr>
          <w:rFonts w:ascii="Times New Roman" w:hAnsi="Times New Roman" w:cs="Times New Roman"/>
        </w:rPr>
        <w:t>es</w:t>
      </w:r>
      <w:r w:rsidRPr="00F37D43">
        <w:rPr>
          <w:rFonts w:ascii="Times New Roman" w:hAnsi="Times New Roman" w:cs="Times New Roman"/>
        </w:rPr>
        <w:t xml:space="preserve"> challenges related to </w:t>
      </w:r>
      <w:r>
        <w:rPr>
          <w:rFonts w:ascii="Times New Roman" w:hAnsi="Times New Roman" w:cs="Times New Roman"/>
        </w:rPr>
        <w:t>u</w:t>
      </w:r>
      <w:r w:rsidR="00CC1CEE" w:rsidRPr="00F37D43">
        <w:rPr>
          <w:rFonts w:ascii="Times New Roman" w:hAnsi="Times New Roman" w:cs="Times New Roman"/>
        </w:rPr>
        <w:t>nequal access to health services: geographic, for some populations, related to costs</w:t>
      </w:r>
    </w:p>
    <w:p w14:paraId="380B398D" w14:textId="50E0DE62" w:rsidR="00CC1CEE" w:rsidRPr="00F37D43" w:rsidRDefault="00CC1CEE" w:rsidP="00A46175">
      <w:pPr>
        <w:pStyle w:val="ListParagraph"/>
        <w:numPr>
          <w:ilvl w:val="0"/>
          <w:numId w:val="15"/>
        </w:numPr>
        <w:jc w:val="both"/>
        <w:rPr>
          <w:rFonts w:ascii="Times New Roman" w:hAnsi="Times New Roman" w:cs="Times New Roman"/>
        </w:rPr>
      </w:pPr>
      <w:r w:rsidRPr="00F37D43">
        <w:rPr>
          <w:rFonts w:ascii="Times New Roman" w:hAnsi="Times New Roman" w:cs="Times New Roman"/>
        </w:rPr>
        <w:t>provide</w:t>
      </w:r>
      <w:r w:rsidR="00B52B85">
        <w:rPr>
          <w:rFonts w:ascii="Times New Roman" w:hAnsi="Times New Roman" w:cs="Times New Roman"/>
        </w:rPr>
        <w:t>s</w:t>
      </w:r>
      <w:r w:rsidRPr="00F37D43">
        <w:rPr>
          <w:rFonts w:ascii="Times New Roman" w:hAnsi="Times New Roman" w:cs="Times New Roman"/>
        </w:rPr>
        <w:t xml:space="preserve"> universal, equitable, high quality services with financial sustainability</w:t>
      </w:r>
    </w:p>
    <w:p w14:paraId="21ABADBE" w14:textId="5DC04146" w:rsidR="00CC1CEE" w:rsidRPr="00F37D43" w:rsidRDefault="00CC1CEE" w:rsidP="00A46175">
      <w:pPr>
        <w:pStyle w:val="ListParagraph"/>
        <w:numPr>
          <w:ilvl w:val="0"/>
          <w:numId w:val="15"/>
        </w:numPr>
        <w:jc w:val="both"/>
        <w:rPr>
          <w:rFonts w:ascii="Times New Roman" w:hAnsi="Times New Roman" w:cs="Times New Roman"/>
        </w:rPr>
      </w:pPr>
      <w:r w:rsidRPr="00F37D43">
        <w:rPr>
          <w:rFonts w:ascii="Times New Roman" w:hAnsi="Times New Roman" w:cs="Times New Roman"/>
        </w:rPr>
        <w:t>provide</w:t>
      </w:r>
      <w:r w:rsidR="00B52B85">
        <w:rPr>
          <w:rFonts w:ascii="Times New Roman" w:hAnsi="Times New Roman" w:cs="Times New Roman"/>
        </w:rPr>
        <w:t>s</w:t>
      </w:r>
      <w:r w:rsidRPr="00F37D43">
        <w:rPr>
          <w:rFonts w:ascii="Times New Roman" w:hAnsi="Times New Roman" w:cs="Times New Roman"/>
        </w:rPr>
        <w:t xml:space="preserve"> services that address the needs of the users</w:t>
      </w:r>
    </w:p>
    <w:p w14:paraId="52350B7E" w14:textId="3394F4F2" w:rsidR="00CC1CEE" w:rsidRPr="00F37D43" w:rsidRDefault="00CC1CEE" w:rsidP="00A46175">
      <w:pPr>
        <w:pStyle w:val="ListParagraph"/>
        <w:numPr>
          <w:ilvl w:val="0"/>
          <w:numId w:val="15"/>
        </w:numPr>
        <w:jc w:val="both"/>
        <w:rPr>
          <w:rFonts w:ascii="Times New Roman" w:hAnsi="Times New Roman" w:cs="Times New Roman"/>
        </w:rPr>
      </w:pPr>
      <w:r w:rsidRPr="00F37D43">
        <w:rPr>
          <w:rFonts w:ascii="Times New Roman" w:hAnsi="Times New Roman" w:cs="Times New Roman"/>
        </w:rPr>
        <w:t>aim</w:t>
      </w:r>
      <w:r w:rsidR="00B52B85">
        <w:rPr>
          <w:rFonts w:ascii="Times New Roman" w:hAnsi="Times New Roman" w:cs="Times New Roman"/>
        </w:rPr>
        <w:t>s</w:t>
      </w:r>
      <w:r w:rsidRPr="00F37D43">
        <w:rPr>
          <w:rFonts w:ascii="Times New Roman" w:hAnsi="Times New Roman" w:cs="Times New Roman"/>
        </w:rPr>
        <w:t xml:space="preserve"> to deliver people-centered care including co-production</w:t>
      </w:r>
    </w:p>
    <w:p w14:paraId="47140111" w14:textId="77777777" w:rsidR="00B52B85" w:rsidRDefault="00B52B85" w:rsidP="00A46175">
      <w:pPr>
        <w:pStyle w:val="NormalWeb"/>
        <w:spacing w:before="0" w:beforeAutospacing="0" w:after="0" w:afterAutospacing="0"/>
        <w:jc w:val="both"/>
      </w:pPr>
    </w:p>
    <w:p w14:paraId="170675A1" w14:textId="7485AB92" w:rsidR="00CC1CEE" w:rsidRPr="00F37D43" w:rsidRDefault="00CC1CEE" w:rsidP="00A46175">
      <w:pPr>
        <w:pStyle w:val="NormalWeb"/>
        <w:spacing w:before="0" w:beforeAutospacing="0" w:after="0" w:afterAutospacing="0"/>
        <w:jc w:val="both"/>
      </w:pPr>
      <w:r w:rsidRPr="00F37D43">
        <w:t>In 2016, 69</w:t>
      </w:r>
      <w:r w:rsidRPr="00F37D43">
        <w:rPr>
          <w:vertAlign w:val="superscript"/>
        </w:rPr>
        <w:t>th</w:t>
      </w:r>
      <w:r w:rsidRPr="00F37D43">
        <w:t xml:space="preserve"> World Health Assembly adopted the resolution on strengthening integrated, people-centered care health services.</w:t>
      </w:r>
      <w:r w:rsidR="00A46175" w:rsidRPr="00F37D43">
        <w:t xml:space="preserve"> </w:t>
      </w:r>
      <w:r w:rsidRPr="00F37D43">
        <w:t>The Executive Board of WHO in its recommendation on adoption of the resolution urged the Member States:</w:t>
      </w:r>
    </w:p>
    <w:p w14:paraId="6DDB6752" w14:textId="3FE035E3" w:rsidR="00CC1CEE" w:rsidRPr="00F37D43" w:rsidRDefault="00CC1CEE" w:rsidP="00B52B85">
      <w:pPr>
        <w:pStyle w:val="NormalWeb"/>
        <w:numPr>
          <w:ilvl w:val="0"/>
          <w:numId w:val="35"/>
        </w:numPr>
        <w:spacing w:before="0" w:beforeAutospacing="0" w:after="0" w:afterAutospacing="0"/>
        <w:jc w:val="both"/>
      </w:pPr>
      <w:r w:rsidRPr="00F37D43">
        <w:t>to implement proposed policy options in the framework on integrated, people-</w:t>
      </w:r>
      <w:r w:rsidR="00A46175" w:rsidRPr="00F37D43">
        <w:t>centered</w:t>
      </w:r>
      <w:r w:rsidRPr="00F37D43">
        <w:t xml:space="preserve"> health services in accordance with nationally set priorities towards achieving and sustaining universal health coverage;</w:t>
      </w:r>
    </w:p>
    <w:p w14:paraId="151799B8" w14:textId="77777777" w:rsidR="00CC1CEE" w:rsidRPr="00F37D43" w:rsidRDefault="00CC1CEE" w:rsidP="00B52B85">
      <w:pPr>
        <w:pStyle w:val="NormalWeb"/>
        <w:numPr>
          <w:ilvl w:val="0"/>
          <w:numId w:val="35"/>
        </w:numPr>
        <w:spacing w:before="0" w:beforeAutospacing="0" w:after="0" w:afterAutospacing="0"/>
        <w:jc w:val="both"/>
      </w:pPr>
      <w:r w:rsidRPr="00F37D43">
        <w:t>to make health care systems more responsive to people’s needs, preferences and expectations, while recognizing their rights and responsibilities with regard to their own health</w:t>
      </w:r>
    </w:p>
    <w:p w14:paraId="4570F518" w14:textId="06CB9CE2" w:rsidR="00CC1CEE" w:rsidRPr="00F37D43" w:rsidRDefault="00CC1CEE" w:rsidP="00B52B85">
      <w:pPr>
        <w:pStyle w:val="NormalWeb"/>
        <w:numPr>
          <w:ilvl w:val="0"/>
          <w:numId w:val="35"/>
        </w:numPr>
        <w:spacing w:before="0" w:beforeAutospacing="0" w:after="0" w:afterAutospacing="0"/>
        <w:jc w:val="both"/>
      </w:pPr>
      <w:r w:rsidRPr="00F37D43">
        <w:t>to promote coordination of health services within the health sector and inter</w:t>
      </w:r>
      <w:r w:rsidR="00A46175" w:rsidRPr="00F37D43">
        <w:t>-</w:t>
      </w:r>
      <w:r w:rsidRPr="00F37D43">
        <w:t xml:space="preserve">sectoral collaboration in order to address the broader social determinants of health and to ensure a holistic approach to services, including health promotion, disease prevention, diagnosis, treatment, disease-management, rehabilitation and palliative care services; </w:t>
      </w:r>
    </w:p>
    <w:p w14:paraId="1E5E1D47" w14:textId="77777777" w:rsidR="00B52B85" w:rsidRDefault="00B52B85" w:rsidP="00A46175">
      <w:pPr>
        <w:jc w:val="both"/>
        <w:rPr>
          <w:rFonts w:ascii="Times New Roman" w:hAnsi="Times New Roman" w:cs="Times New Roman"/>
        </w:rPr>
      </w:pPr>
    </w:p>
    <w:p w14:paraId="19777DFA" w14:textId="6B0E4AF2" w:rsidR="00CC1CEE" w:rsidRPr="00F37D43" w:rsidRDefault="00CC1CEE" w:rsidP="00A46175">
      <w:pPr>
        <w:jc w:val="both"/>
        <w:rPr>
          <w:rFonts w:ascii="Times New Roman" w:hAnsi="Times New Roman" w:cs="Times New Roman"/>
        </w:rPr>
      </w:pPr>
      <w:r w:rsidRPr="00F37D43">
        <w:rPr>
          <w:rFonts w:ascii="Times New Roman" w:hAnsi="Times New Roman" w:cs="Times New Roman"/>
        </w:rPr>
        <w:t>The framework on integrated, people centered health care services focuses on five main areas, which can lead us to transformational shift in health care:</w:t>
      </w:r>
    </w:p>
    <w:p w14:paraId="182894A6" w14:textId="77777777" w:rsidR="00CC1CEE" w:rsidRPr="00B52B85" w:rsidRDefault="00CC1CEE" w:rsidP="00B52B85">
      <w:pPr>
        <w:pStyle w:val="ListParagraph"/>
        <w:numPr>
          <w:ilvl w:val="0"/>
          <w:numId w:val="36"/>
        </w:numPr>
        <w:jc w:val="both"/>
        <w:rPr>
          <w:rFonts w:ascii="Times New Roman" w:hAnsi="Times New Roman" w:cs="Times New Roman"/>
        </w:rPr>
      </w:pPr>
      <w:r w:rsidRPr="00B52B85">
        <w:rPr>
          <w:rFonts w:ascii="Times New Roman" w:hAnsi="Times New Roman" w:cs="Times New Roman"/>
        </w:rPr>
        <w:t>Empowering and engaging people and communities</w:t>
      </w:r>
    </w:p>
    <w:p w14:paraId="3D68AD73" w14:textId="77777777" w:rsidR="00CC1CEE" w:rsidRPr="00B52B85" w:rsidRDefault="00CC1CEE" w:rsidP="00B52B85">
      <w:pPr>
        <w:pStyle w:val="ListParagraph"/>
        <w:numPr>
          <w:ilvl w:val="0"/>
          <w:numId w:val="36"/>
        </w:numPr>
        <w:jc w:val="both"/>
        <w:rPr>
          <w:rFonts w:ascii="Times New Roman" w:hAnsi="Times New Roman" w:cs="Times New Roman"/>
        </w:rPr>
      </w:pPr>
      <w:r w:rsidRPr="00B52B85">
        <w:rPr>
          <w:rFonts w:ascii="Times New Roman" w:hAnsi="Times New Roman" w:cs="Times New Roman"/>
        </w:rPr>
        <w:t>Strengthening governance and accountability</w:t>
      </w:r>
    </w:p>
    <w:p w14:paraId="43F20B8D" w14:textId="77777777" w:rsidR="00CC1CEE" w:rsidRPr="00B52B85" w:rsidRDefault="00CC1CEE" w:rsidP="00B52B85">
      <w:pPr>
        <w:pStyle w:val="ListParagraph"/>
        <w:numPr>
          <w:ilvl w:val="0"/>
          <w:numId w:val="36"/>
        </w:numPr>
        <w:jc w:val="both"/>
        <w:rPr>
          <w:rFonts w:ascii="Times New Roman" w:hAnsi="Times New Roman" w:cs="Times New Roman"/>
        </w:rPr>
      </w:pPr>
      <w:r w:rsidRPr="00B52B85">
        <w:rPr>
          <w:rFonts w:ascii="Times New Roman" w:hAnsi="Times New Roman" w:cs="Times New Roman"/>
        </w:rPr>
        <w:t>Reorienting the model of care</w:t>
      </w:r>
    </w:p>
    <w:p w14:paraId="50D70A05" w14:textId="77777777" w:rsidR="00A46175" w:rsidRPr="00B52B85" w:rsidRDefault="00CC1CEE" w:rsidP="00B52B85">
      <w:pPr>
        <w:pStyle w:val="ListParagraph"/>
        <w:numPr>
          <w:ilvl w:val="0"/>
          <w:numId w:val="36"/>
        </w:numPr>
        <w:jc w:val="both"/>
        <w:rPr>
          <w:rFonts w:ascii="Times New Roman" w:hAnsi="Times New Roman" w:cs="Times New Roman"/>
        </w:rPr>
      </w:pPr>
      <w:r w:rsidRPr="00B52B85">
        <w:rPr>
          <w:rFonts w:ascii="Times New Roman" w:hAnsi="Times New Roman" w:cs="Times New Roman"/>
        </w:rPr>
        <w:t>Coordinating services within and acros</w:t>
      </w:r>
      <w:r w:rsidRPr="00B52B85">
        <w:rPr>
          <w:rFonts w:ascii="Times New Roman" w:hAnsi="Times New Roman" w:cs="Times New Roman"/>
          <w:b/>
        </w:rPr>
        <w:t>s</w:t>
      </w:r>
      <w:r w:rsidRPr="00B52B85">
        <w:rPr>
          <w:rFonts w:ascii="Times New Roman" w:hAnsi="Times New Roman" w:cs="Times New Roman"/>
        </w:rPr>
        <w:t xml:space="preserve"> the sectors</w:t>
      </w:r>
    </w:p>
    <w:p w14:paraId="665ADB38" w14:textId="67E49000" w:rsidR="00CC1CEE" w:rsidRPr="00B52B85" w:rsidRDefault="00A46175" w:rsidP="00B52B85">
      <w:pPr>
        <w:pStyle w:val="ListParagraph"/>
        <w:numPr>
          <w:ilvl w:val="0"/>
          <w:numId w:val="36"/>
        </w:numPr>
        <w:jc w:val="both"/>
        <w:rPr>
          <w:rFonts w:ascii="Times New Roman" w:hAnsi="Times New Roman" w:cs="Times New Roman"/>
        </w:rPr>
      </w:pPr>
      <w:r w:rsidRPr="00B52B85">
        <w:rPr>
          <w:rFonts w:ascii="Times New Roman" w:hAnsi="Times New Roman" w:cs="Times New Roman"/>
        </w:rPr>
        <w:t xml:space="preserve">Creating </w:t>
      </w:r>
      <w:r w:rsidR="00CC1CEE" w:rsidRPr="00B52B85">
        <w:rPr>
          <w:rFonts w:ascii="Times New Roman" w:hAnsi="Times New Roman" w:cs="Times New Roman"/>
        </w:rPr>
        <w:t>an enabling environment</w:t>
      </w:r>
    </w:p>
    <w:p w14:paraId="61D4B133" w14:textId="77777777" w:rsidR="00B52B85" w:rsidRDefault="00B52B85" w:rsidP="00A46175">
      <w:pPr>
        <w:jc w:val="both"/>
        <w:rPr>
          <w:rFonts w:ascii="Times New Roman" w:hAnsi="Times New Roman" w:cs="Times New Roman"/>
        </w:rPr>
      </w:pPr>
    </w:p>
    <w:p w14:paraId="47C2CF80" w14:textId="171A0F89" w:rsidR="00CC1CEE" w:rsidRPr="00F37D43" w:rsidRDefault="00CC1CEE" w:rsidP="00D163B3">
      <w:pPr>
        <w:jc w:val="both"/>
        <w:rPr>
          <w:rFonts w:ascii="Times New Roman" w:hAnsi="Times New Roman" w:cs="Times New Roman"/>
        </w:rPr>
      </w:pPr>
      <w:r w:rsidRPr="00F37D43">
        <w:rPr>
          <w:rFonts w:ascii="Times New Roman" w:hAnsi="Times New Roman" w:cs="Times New Roman"/>
        </w:rPr>
        <w:lastRenderedPageBreak/>
        <w:t xml:space="preserve">AHF programs </w:t>
      </w:r>
      <w:r w:rsidR="00AE1209">
        <w:rPr>
          <w:rFonts w:ascii="Times New Roman" w:hAnsi="Times New Roman" w:cs="Times New Roman"/>
        </w:rPr>
        <w:t>succeeded i</w:t>
      </w:r>
      <w:r w:rsidR="00B52B85">
        <w:rPr>
          <w:rFonts w:ascii="Times New Roman" w:hAnsi="Times New Roman" w:cs="Times New Roman"/>
        </w:rPr>
        <w:t>n d</w:t>
      </w:r>
      <w:r w:rsidRPr="00F37D43">
        <w:rPr>
          <w:rFonts w:ascii="Times New Roman" w:hAnsi="Times New Roman" w:cs="Times New Roman"/>
        </w:rPr>
        <w:t>esigning services that address the needs and support the client across continuum of care</w:t>
      </w:r>
      <w:r w:rsidR="00B52B85">
        <w:rPr>
          <w:rFonts w:ascii="Times New Roman" w:hAnsi="Times New Roman" w:cs="Times New Roman"/>
        </w:rPr>
        <w:t xml:space="preserve">, </w:t>
      </w:r>
      <w:r w:rsidRPr="00F37D43">
        <w:rPr>
          <w:rFonts w:ascii="Times New Roman" w:hAnsi="Times New Roman" w:cs="Times New Roman"/>
        </w:rPr>
        <w:t>data analysis</w:t>
      </w:r>
      <w:r w:rsidR="00D163B3">
        <w:rPr>
          <w:rFonts w:ascii="Times New Roman" w:hAnsi="Times New Roman" w:cs="Times New Roman"/>
        </w:rPr>
        <w:t xml:space="preserve"> and r</w:t>
      </w:r>
      <w:r w:rsidRPr="00F37D43">
        <w:rPr>
          <w:rFonts w:ascii="Times New Roman" w:hAnsi="Times New Roman" w:cs="Times New Roman"/>
        </w:rPr>
        <w:t>educing the barrier of co-payment</w:t>
      </w:r>
      <w:r w:rsidR="00D163B3">
        <w:rPr>
          <w:rFonts w:ascii="Times New Roman" w:hAnsi="Times New Roman" w:cs="Times New Roman"/>
        </w:rPr>
        <w:t xml:space="preserve">. </w:t>
      </w:r>
    </w:p>
    <w:p w14:paraId="7667F913" w14:textId="77777777" w:rsidR="00D163B3" w:rsidRDefault="00D163B3" w:rsidP="00A46175">
      <w:pPr>
        <w:jc w:val="both"/>
        <w:rPr>
          <w:rFonts w:ascii="Times New Roman" w:hAnsi="Times New Roman" w:cs="Times New Roman"/>
        </w:rPr>
      </w:pPr>
    </w:p>
    <w:p w14:paraId="7DB67097" w14:textId="4A142EA8" w:rsidR="00CC1CEE" w:rsidRDefault="00D163B3" w:rsidP="00D163B3">
      <w:pPr>
        <w:jc w:val="both"/>
        <w:rPr>
          <w:rFonts w:ascii="Times New Roman" w:hAnsi="Times New Roman" w:cs="Times New Roman"/>
        </w:rPr>
      </w:pPr>
      <w:r>
        <w:rPr>
          <w:rFonts w:ascii="Times New Roman" w:hAnsi="Times New Roman" w:cs="Times New Roman"/>
        </w:rPr>
        <w:t xml:space="preserve">AHF on one hand integrated </w:t>
      </w:r>
      <w:r w:rsidR="00CC1CEE" w:rsidRPr="00D163B3">
        <w:rPr>
          <w:rFonts w:ascii="Times New Roman" w:hAnsi="Times New Roman" w:cs="Times New Roman"/>
        </w:rPr>
        <w:t>HIV/OST/TB under one roof</w:t>
      </w:r>
      <w:r>
        <w:rPr>
          <w:rFonts w:ascii="Times New Roman" w:hAnsi="Times New Roman" w:cs="Times New Roman"/>
        </w:rPr>
        <w:t xml:space="preserve"> and on the other is providing </w:t>
      </w:r>
      <w:r w:rsidR="00CC1CEE" w:rsidRPr="00D163B3">
        <w:rPr>
          <w:rFonts w:ascii="Times New Roman" w:hAnsi="Times New Roman" w:cs="Times New Roman"/>
        </w:rPr>
        <w:t>HIV/TB/HCV</w:t>
      </w:r>
      <w:r>
        <w:rPr>
          <w:rFonts w:ascii="Times New Roman" w:hAnsi="Times New Roman" w:cs="Times New Roman"/>
        </w:rPr>
        <w:t xml:space="preserve">, </w:t>
      </w:r>
      <w:r w:rsidR="00CC1CEE" w:rsidRPr="00D163B3">
        <w:rPr>
          <w:rFonts w:ascii="Times New Roman" w:hAnsi="Times New Roman" w:cs="Times New Roman"/>
        </w:rPr>
        <w:t>mental health</w:t>
      </w:r>
      <w:r>
        <w:rPr>
          <w:rFonts w:ascii="Times New Roman" w:hAnsi="Times New Roman" w:cs="Times New Roman"/>
        </w:rPr>
        <w:t xml:space="preserve">, </w:t>
      </w:r>
      <w:r w:rsidR="00CC1CEE" w:rsidRPr="00D163B3">
        <w:rPr>
          <w:rFonts w:ascii="Times New Roman" w:hAnsi="Times New Roman" w:cs="Times New Roman"/>
        </w:rPr>
        <w:t>gynecologic consultations</w:t>
      </w:r>
      <w:r>
        <w:rPr>
          <w:rFonts w:ascii="Times New Roman" w:hAnsi="Times New Roman" w:cs="Times New Roman"/>
        </w:rPr>
        <w:t xml:space="preserve">, </w:t>
      </w:r>
      <w:r w:rsidR="00CC1CEE" w:rsidRPr="00D163B3">
        <w:rPr>
          <w:rFonts w:ascii="Times New Roman" w:hAnsi="Times New Roman" w:cs="Times New Roman"/>
        </w:rPr>
        <w:t>prevention of CVDs</w:t>
      </w:r>
      <w:r>
        <w:rPr>
          <w:rFonts w:ascii="Times New Roman" w:hAnsi="Times New Roman" w:cs="Times New Roman"/>
        </w:rPr>
        <w:t xml:space="preserve"> and </w:t>
      </w:r>
      <w:r w:rsidR="00CC1CEE" w:rsidRPr="00D163B3">
        <w:rPr>
          <w:rFonts w:ascii="Times New Roman" w:hAnsi="Times New Roman" w:cs="Times New Roman"/>
        </w:rPr>
        <w:t>psychosocial support for violence</w:t>
      </w:r>
      <w:r>
        <w:rPr>
          <w:rFonts w:ascii="Times New Roman" w:hAnsi="Times New Roman" w:cs="Times New Roman"/>
        </w:rPr>
        <w:t xml:space="preserve">. </w:t>
      </w:r>
    </w:p>
    <w:p w14:paraId="1A977009" w14:textId="77777777" w:rsidR="00D163B3" w:rsidRPr="00D163B3" w:rsidRDefault="00D163B3" w:rsidP="00D163B3">
      <w:pPr>
        <w:jc w:val="both"/>
        <w:rPr>
          <w:rFonts w:ascii="Times New Roman" w:hAnsi="Times New Roman" w:cs="Times New Roman"/>
        </w:rPr>
      </w:pPr>
    </w:p>
    <w:p w14:paraId="4F089DFE" w14:textId="45A0D4A6" w:rsidR="00CC1CEE" w:rsidRDefault="00D163B3" w:rsidP="00D163B3">
      <w:pPr>
        <w:jc w:val="both"/>
        <w:rPr>
          <w:rFonts w:ascii="Times New Roman" w:hAnsi="Times New Roman" w:cs="Times New Roman"/>
        </w:rPr>
      </w:pPr>
      <w:r>
        <w:rPr>
          <w:rFonts w:ascii="Times New Roman" w:hAnsi="Times New Roman" w:cs="Times New Roman"/>
        </w:rPr>
        <w:t>AHF is promoting d</w:t>
      </w:r>
      <w:r w:rsidR="0008368C" w:rsidRPr="00F37D43">
        <w:rPr>
          <w:rFonts w:ascii="Times New Roman" w:hAnsi="Times New Roman" w:cs="Times New Roman"/>
        </w:rPr>
        <w:t>ecentralization</w:t>
      </w:r>
      <w:r w:rsidR="00CC1CEE" w:rsidRPr="00F37D43">
        <w:rPr>
          <w:rFonts w:ascii="Times New Roman" w:hAnsi="Times New Roman" w:cs="Times New Roman"/>
        </w:rPr>
        <w:t xml:space="preserve"> including outreach care</w:t>
      </w:r>
      <w:r>
        <w:rPr>
          <w:rFonts w:ascii="Times New Roman" w:hAnsi="Times New Roman" w:cs="Times New Roman"/>
        </w:rPr>
        <w:t xml:space="preserve"> by c</w:t>
      </w:r>
      <w:r w:rsidR="00CC1CEE" w:rsidRPr="00F37D43">
        <w:rPr>
          <w:rFonts w:ascii="Times New Roman" w:hAnsi="Times New Roman" w:cs="Times New Roman"/>
        </w:rPr>
        <w:t>lient pathways- differentiated care</w:t>
      </w:r>
      <w:r>
        <w:rPr>
          <w:rFonts w:ascii="Times New Roman" w:hAnsi="Times New Roman" w:cs="Times New Roman"/>
        </w:rPr>
        <w:t xml:space="preserve"> or by t</w:t>
      </w:r>
      <w:r w:rsidR="00CC1CEE" w:rsidRPr="00F37D43">
        <w:rPr>
          <w:rFonts w:ascii="Times New Roman" w:hAnsi="Times New Roman" w:cs="Times New Roman"/>
        </w:rPr>
        <w:t>ask shifting</w:t>
      </w:r>
      <w:r>
        <w:rPr>
          <w:rFonts w:ascii="Times New Roman" w:hAnsi="Times New Roman" w:cs="Times New Roman"/>
        </w:rPr>
        <w:t xml:space="preserve">: e. g. </w:t>
      </w:r>
      <w:r w:rsidR="00CC1CEE" w:rsidRPr="00F37D43">
        <w:rPr>
          <w:rFonts w:ascii="Times New Roman" w:hAnsi="Times New Roman" w:cs="Times New Roman"/>
        </w:rPr>
        <w:t xml:space="preserve">nurses and lay testers </w:t>
      </w:r>
      <w:r>
        <w:rPr>
          <w:rFonts w:ascii="Times New Roman" w:hAnsi="Times New Roman" w:cs="Times New Roman"/>
        </w:rPr>
        <w:t xml:space="preserve">work as </w:t>
      </w:r>
      <w:r w:rsidR="00CC1CEE" w:rsidRPr="00F37D43">
        <w:rPr>
          <w:rFonts w:ascii="Times New Roman" w:hAnsi="Times New Roman" w:cs="Times New Roman"/>
        </w:rPr>
        <w:t>providers of HIV care</w:t>
      </w:r>
      <w:r>
        <w:rPr>
          <w:rFonts w:ascii="Times New Roman" w:hAnsi="Times New Roman" w:cs="Times New Roman"/>
        </w:rPr>
        <w:t>.</w:t>
      </w:r>
    </w:p>
    <w:p w14:paraId="624729D9" w14:textId="77777777" w:rsidR="00D163B3" w:rsidRPr="00F37D43" w:rsidRDefault="00D163B3" w:rsidP="00D163B3">
      <w:pPr>
        <w:jc w:val="both"/>
        <w:rPr>
          <w:rFonts w:ascii="Times New Roman" w:hAnsi="Times New Roman" w:cs="Times New Roman"/>
        </w:rPr>
      </w:pPr>
    </w:p>
    <w:p w14:paraId="66182F92" w14:textId="27D27238" w:rsidR="00CC1CEE" w:rsidRPr="00D163B3" w:rsidRDefault="00D163B3" w:rsidP="00D163B3">
      <w:pPr>
        <w:jc w:val="both"/>
        <w:rPr>
          <w:rFonts w:ascii="Times New Roman" w:hAnsi="Times New Roman" w:cs="Times New Roman"/>
        </w:rPr>
      </w:pPr>
      <w:r>
        <w:rPr>
          <w:rFonts w:ascii="Times New Roman" w:hAnsi="Times New Roman" w:cs="Times New Roman"/>
        </w:rPr>
        <w:t>AHH is e</w:t>
      </w:r>
      <w:r w:rsidR="00CC1CEE" w:rsidRPr="00F37D43">
        <w:rPr>
          <w:rFonts w:ascii="Times New Roman" w:hAnsi="Times New Roman" w:cs="Times New Roman"/>
        </w:rPr>
        <w:t>mpowering and engaging individuals, families and communities</w:t>
      </w:r>
      <w:r>
        <w:rPr>
          <w:rFonts w:ascii="Times New Roman" w:hAnsi="Times New Roman" w:cs="Times New Roman"/>
        </w:rPr>
        <w:t xml:space="preserve"> in </w:t>
      </w:r>
      <w:proofErr w:type="spellStart"/>
      <w:r w:rsidR="00CC1CEE" w:rsidRPr="00D163B3">
        <w:rPr>
          <w:rFonts w:ascii="Times New Roman" w:hAnsi="Times New Roman" w:cs="Times New Roman"/>
        </w:rPr>
        <w:t>StART</w:t>
      </w:r>
      <w:proofErr w:type="spellEnd"/>
      <w:r w:rsidR="00CC1CEE" w:rsidRPr="00D163B3">
        <w:rPr>
          <w:rFonts w:ascii="Times New Roman" w:hAnsi="Times New Roman" w:cs="Times New Roman"/>
        </w:rPr>
        <w:t xml:space="preserve"> Clubs</w:t>
      </w:r>
      <w:r>
        <w:rPr>
          <w:rFonts w:ascii="Times New Roman" w:hAnsi="Times New Roman" w:cs="Times New Roman"/>
        </w:rPr>
        <w:t xml:space="preserve">, </w:t>
      </w:r>
      <w:r w:rsidR="00CC1CEE" w:rsidRPr="00D163B3">
        <w:rPr>
          <w:rFonts w:ascii="Times New Roman" w:hAnsi="Times New Roman" w:cs="Times New Roman"/>
        </w:rPr>
        <w:t>PAG</w:t>
      </w:r>
      <w:r>
        <w:rPr>
          <w:rFonts w:ascii="Times New Roman" w:hAnsi="Times New Roman" w:cs="Times New Roman"/>
        </w:rPr>
        <w:t xml:space="preserve">, and </w:t>
      </w:r>
      <w:r w:rsidR="00CC1CEE" w:rsidRPr="00D163B3">
        <w:rPr>
          <w:rFonts w:ascii="Times New Roman" w:hAnsi="Times New Roman" w:cs="Times New Roman"/>
        </w:rPr>
        <w:t>Community health workers</w:t>
      </w:r>
      <w:r>
        <w:rPr>
          <w:rFonts w:ascii="Times New Roman" w:hAnsi="Times New Roman" w:cs="Times New Roman"/>
        </w:rPr>
        <w:t>.</w:t>
      </w:r>
    </w:p>
    <w:p w14:paraId="697E88E7" w14:textId="20DE3488" w:rsidR="00CC1CEE" w:rsidRPr="00F37D43" w:rsidRDefault="00CC1CEE" w:rsidP="00DA7759">
      <w:pPr>
        <w:pStyle w:val="ListParagraph"/>
        <w:ind w:left="458"/>
        <w:jc w:val="both"/>
        <w:rPr>
          <w:rFonts w:ascii="Times New Roman" w:hAnsi="Times New Roman" w:cs="Times New Roman"/>
          <w:color w:val="000000" w:themeColor="text1"/>
        </w:rPr>
      </w:pPr>
    </w:p>
    <w:p w14:paraId="63B4C5A0" w14:textId="66E76C5E" w:rsidR="001B748D" w:rsidRPr="007E1B32" w:rsidRDefault="001B748D" w:rsidP="0039699F">
      <w:pPr>
        <w:pStyle w:val="Heading4"/>
        <w:rPr>
          <w:i w:val="0"/>
        </w:rPr>
      </w:pPr>
    </w:p>
    <w:p w14:paraId="3E1F0A10" w14:textId="47D7EC96" w:rsidR="001B748D" w:rsidRPr="007E1B32" w:rsidRDefault="0039699F" w:rsidP="007E1B32">
      <w:pPr>
        <w:pStyle w:val="Heading3"/>
        <w:rPr>
          <w:rFonts w:ascii="Times New Roman" w:hAnsi="Times New Roman" w:cs="Times New Roman"/>
          <w:b/>
          <w:i/>
        </w:rPr>
      </w:pPr>
      <w:bookmarkStart w:id="12" w:name="_Toc25588942"/>
      <w:r w:rsidRPr="007E1B32">
        <w:rPr>
          <w:rFonts w:ascii="Times New Roman" w:hAnsi="Times New Roman" w:cs="Times New Roman"/>
          <w:b/>
        </w:rPr>
        <w:t xml:space="preserve">2.4 </w:t>
      </w:r>
      <w:r w:rsidR="001B748D" w:rsidRPr="007E1B32">
        <w:rPr>
          <w:rFonts w:ascii="Times New Roman" w:hAnsi="Times New Roman" w:cs="Times New Roman"/>
          <w:b/>
        </w:rPr>
        <w:t xml:space="preserve">“Innovative person-centered approaches - examples from </w:t>
      </w:r>
      <w:proofErr w:type="gramStart"/>
      <w:r w:rsidR="001B748D" w:rsidRPr="007E1B32">
        <w:rPr>
          <w:rFonts w:ascii="Times New Roman" w:hAnsi="Times New Roman" w:cs="Times New Roman"/>
          <w:b/>
        </w:rPr>
        <w:t>Norway“</w:t>
      </w:r>
      <w:bookmarkEnd w:id="12"/>
      <w:proofErr w:type="gramEnd"/>
    </w:p>
    <w:p w14:paraId="0B309262" w14:textId="0EC8883B" w:rsidR="001B748D" w:rsidRPr="00F37D43" w:rsidRDefault="001B748D" w:rsidP="00606B9C">
      <w:pPr>
        <w:pStyle w:val="ListParagraph"/>
        <w:ind w:left="360"/>
        <w:jc w:val="right"/>
        <w:rPr>
          <w:rFonts w:ascii="Times New Roman" w:eastAsia="Times New Roman" w:hAnsi="Times New Roman" w:cs="Times New Roman"/>
          <w:color w:val="000000"/>
          <w:sz w:val="20"/>
          <w:szCs w:val="20"/>
        </w:rPr>
      </w:pPr>
      <w:proofErr w:type="spellStart"/>
      <w:r w:rsidRPr="00F37D43">
        <w:rPr>
          <w:rFonts w:ascii="Times New Roman" w:eastAsia="Times New Roman" w:hAnsi="Times New Roman" w:cs="Times New Roman"/>
          <w:b/>
          <w:color w:val="000000"/>
          <w:sz w:val="20"/>
          <w:szCs w:val="20"/>
        </w:rPr>
        <w:t>Maryan</w:t>
      </w:r>
      <w:proofErr w:type="spellEnd"/>
      <w:r w:rsidRPr="00F37D43">
        <w:rPr>
          <w:rFonts w:ascii="Times New Roman" w:eastAsia="Times New Roman" w:hAnsi="Times New Roman" w:cs="Times New Roman"/>
          <w:b/>
          <w:color w:val="000000"/>
          <w:sz w:val="20"/>
          <w:szCs w:val="20"/>
        </w:rPr>
        <w:t xml:space="preserve"> Said</w:t>
      </w:r>
      <w:r w:rsidRPr="00F37D43">
        <w:rPr>
          <w:rFonts w:ascii="Times New Roman" w:eastAsia="Times New Roman" w:hAnsi="Times New Roman" w:cs="Times New Roman"/>
          <w:color w:val="000000"/>
          <w:sz w:val="20"/>
          <w:szCs w:val="20"/>
        </w:rPr>
        <w:t>, Patient representative, Norway</w:t>
      </w:r>
    </w:p>
    <w:p w14:paraId="2E0C3672" w14:textId="77777777" w:rsidR="004560F9" w:rsidRPr="00F37D43" w:rsidRDefault="004560F9" w:rsidP="00606B9C">
      <w:pPr>
        <w:pStyle w:val="ListParagraph"/>
        <w:ind w:left="360"/>
        <w:jc w:val="right"/>
        <w:rPr>
          <w:rFonts w:ascii="Times New Roman" w:eastAsia="Times New Roman" w:hAnsi="Times New Roman" w:cs="Times New Roman"/>
          <w:color w:val="000000"/>
          <w:sz w:val="20"/>
          <w:szCs w:val="20"/>
        </w:rPr>
      </w:pPr>
    </w:p>
    <w:p w14:paraId="5876AF77" w14:textId="77777777" w:rsidR="004560F9" w:rsidRPr="00F37D43" w:rsidRDefault="004560F9" w:rsidP="00606B9C">
      <w:pPr>
        <w:pStyle w:val="ListParagraph"/>
        <w:ind w:left="0"/>
        <w:jc w:val="both"/>
        <w:rPr>
          <w:rFonts w:ascii="Times New Roman" w:eastAsia="Times New Roman" w:hAnsi="Times New Roman" w:cs="Times New Roman"/>
          <w:color w:val="000000"/>
        </w:rPr>
      </w:pPr>
    </w:p>
    <w:p w14:paraId="1D0E5D01" w14:textId="0EDD3E3F" w:rsidR="00606B9C" w:rsidRPr="00F37D43" w:rsidRDefault="004560F9" w:rsidP="00606B9C">
      <w:pPr>
        <w:pStyle w:val="ListParagraph"/>
        <w:ind w:left="0"/>
        <w:jc w:val="both"/>
        <w:rPr>
          <w:rFonts w:ascii="Times New Roman" w:eastAsia="Times New Roman" w:hAnsi="Times New Roman" w:cs="Times New Roman"/>
          <w:color w:val="000000"/>
        </w:rPr>
      </w:pPr>
      <w:r w:rsidRPr="00F37D43">
        <w:rPr>
          <w:rFonts w:ascii="Times New Roman" w:eastAsia="Times New Roman" w:hAnsi="Times New Roman" w:cs="Times New Roman"/>
          <w:color w:val="000000"/>
        </w:rPr>
        <w:t xml:space="preserve">The basic consumers of HIV related care services in Norway are migrants. The approach to the problem from the side </w:t>
      </w:r>
      <w:r w:rsidR="009D2127" w:rsidRPr="00F37D43">
        <w:rPr>
          <w:rFonts w:ascii="Times New Roman" w:eastAsia="Times New Roman" w:hAnsi="Times New Roman" w:cs="Times New Roman"/>
          <w:color w:val="000000"/>
        </w:rPr>
        <w:t xml:space="preserve">of </w:t>
      </w:r>
      <w:r w:rsidRPr="00F37D43">
        <w:rPr>
          <w:rFonts w:ascii="Times New Roman" w:eastAsia="Times New Roman" w:hAnsi="Times New Roman" w:cs="Times New Roman"/>
          <w:color w:val="000000"/>
        </w:rPr>
        <w:t>healthcare professional</w:t>
      </w:r>
      <w:r w:rsidR="009D2127" w:rsidRPr="00F37D43">
        <w:rPr>
          <w:rFonts w:ascii="Times New Roman" w:eastAsia="Times New Roman" w:hAnsi="Times New Roman" w:cs="Times New Roman"/>
          <w:color w:val="000000"/>
        </w:rPr>
        <w:t>s</w:t>
      </w:r>
      <w:r w:rsidRPr="00F37D43">
        <w:rPr>
          <w:rFonts w:ascii="Times New Roman" w:eastAsia="Times New Roman" w:hAnsi="Times New Roman" w:cs="Times New Roman"/>
          <w:color w:val="000000"/>
        </w:rPr>
        <w:t xml:space="preserve"> is not </w:t>
      </w:r>
      <w:r w:rsidR="009D2127" w:rsidRPr="00F37D43">
        <w:rPr>
          <w:rFonts w:ascii="Times New Roman" w:eastAsia="Times New Roman" w:hAnsi="Times New Roman" w:cs="Times New Roman"/>
          <w:color w:val="000000"/>
        </w:rPr>
        <w:t>satisfactory;</w:t>
      </w:r>
      <w:r w:rsidRPr="00F37D43">
        <w:rPr>
          <w:rFonts w:ascii="Times New Roman" w:eastAsia="Times New Roman" w:hAnsi="Times New Roman" w:cs="Times New Roman"/>
          <w:color w:val="000000"/>
        </w:rPr>
        <w:t xml:space="preserve"> patients are not involved into the system development. </w:t>
      </w:r>
      <w:r w:rsidR="009D2127" w:rsidRPr="00F37D43">
        <w:rPr>
          <w:rFonts w:ascii="Times New Roman" w:eastAsia="Times New Roman" w:hAnsi="Times New Roman" w:cs="Times New Roman"/>
          <w:color w:val="000000"/>
        </w:rPr>
        <w:t xml:space="preserve">Migrant populations in Europe are vulnerable to HIV and not covered enough with educational and preventive initiatives. </w:t>
      </w:r>
    </w:p>
    <w:p w14:paraId="49242963" w14:textId="619E989A" w:rsidR="00275F4C" w:rsidRPr="00D163B3" w:rsidRDefault="004560F9" w:rsidP="00D163B3">
      <w:pPr>
        <w:pStyle w:val="ListParagraph"/>
        <w:ind w:left="0"/>
        <w:jc w:val="both"/>
        <w:rPr>
          <w:rFonts w:ascii="Times New Roman" w:eastAsia="Times New Roman" w:hAnsi="Times New Roman" w:cs="Times New Roman"/>
          <w:color w:val="000000"/>
        </w:rPr>
      </w:pPr>
      <w:r w:rsidRPr="00F37D43">
        <w:rPr>
          <w:rFonts w:ascii="Times New Roman" w:eastAsia="Times New Roman" w:hAnsi="Times New Roman" w:cs="Times New Roman"/>
          <w:color w:val="000000"/>
        </w:rPr>
        <w:t>We are in need for the modules, where pat</w:t>
      </w:r>
      <w:r w:rsidR="009D2127" w:rsidRPr="00F37D43">
        <w:rPr>
          <w:rFonts w:ascii="Times New Roman" w:eastAsia="Times New Roman" w:hAnsi="Times New Roman" w:cs="Times New Roman"/>
          <w:color w:val="000000"/>
        </w:rPr>
        <w:t>i</w:t>
      </w:r>
      <w:r w:rsidRPr="00F37D43">
        <w:rPr>
          <w:rFonts w:ascii="Times New Roman" w:eastAsia="Times New Roman" w:hAnsi="Times New Roman" w:cs="Times New Roman"/>
          <w:color w:val="000000"/>
        </w:rPr>
        <w:t xml:space="preserve">ents can group and advocate for getting access to the coordination of services and possibility to influence the quality </w:t>
      </w:r>
      <w:r w:rsidR="009D2127" w:rsidRPr="00F37D43">
        <w:rPr>
          <w:rFonts w:ascii="Times New Roman" w:eastAsia="Times New Roman" w:hAnsi="Times New Roman" w:cs="Times New Roman"/>
          <w:color w:val="000000"/>
        </w:rPr>
        <w:t xml:space="preserve">and structure </w:t>
      </w:r>
      <w:r w:rsidRPr="00F37D43">
        <w:rPr>
          <w:rFonts w:ascii="Times New Roman" w:eastAsia="Times New Roman" w:hAnsi="Times New Roman" w:cs="Times New Roman"/>
          <w:color w:val="000000"/>
        </w:rPr>
        <w:t xml:space="preserve">of services. They need to </w:t>
      </w:r>
      <w:r w:rsidR="00D163B3">
        <w:rPr>
          <w:rFonts w:ascii="Times New Roman" w:eastAsia="Times New Roman" w:hAnsi="Times New Roman" w:cs="Times New Roman"/>
          <w:color w:val="000000"/>
        </w:rPr>
        <w:t>share</w:t>
      </w:r>
      <w:r w:rsidRPr="00F37D43">
        <w:rPr>
          <w:rFonts w:ascii="Times New Roman" w:eastAsia="Times New Roman" w:hAnsi="Times New Roman" w:cs="Times New Roman"/>
          <w:color w:val="000000"/>
        </w:rPr>
        <w:t xml:space="preserve"> the issues they m</w:t>
      </w:r>
      <w:r w:rsidR="009D2127" w:rsidRPr="00F37D43">
        <w:rPr>
          <w:rFonts w:ascii="Times New Roman" w:eastAsia="Times New Roman" w:hAnsi="Times New Roman" w:cs="Times New Roman"/>
          <w:color w:val="000000"/>
        </w:rPr>
        <w:t>e</w:t>
      </w:r>
      <w:r w:rsidRPr="00F37D43">
        <w:rPr>
          <w:rFonts w:ascii="Times New Roman" w:eastAsia="Times New Roman" w:hAnsi="Times New Roman" w:cs="Times New Roman"/>
          <w:color w:val="000000"/>
        </w:rPr>
        <w:t>et on the way of getting HIV care.</w:t>
      </w:r>
      <w:r w:rsidRPr="00F37D43">
        <w:rPr>
          <w:rFonts w:ascii="Times New Roman" w:hAnsi="Times New Roman" w:cs="Times New Roman"/>
          <w:color w:val="323130"/>
          <w:bdr w:val="none" w:sz="0" w:space="0" w:color="auto" w:frame="1"/>
          <w:shd w:val="clear" w:color="auto" w:fill="FFFFFF"/>
        </w:rPr>
        <w:t xml:space="preserve"> We managed to establish and develop a user driven HIV outpatient clinic in Southern Norway. </w:t>
      </w:r>
      <w:r w:rsidR="009D2127" w:rsidRPr="00F37D43">
        <w:rPr>
          <w:rFonts w:ascii="Times New Roman" w:hAnsi="Times New Roman" w:cs="Times New Roman"/>
          <w:color w:val="323130"/>
          <w:bdr w:val="none" w:sz="0" w:space="0" w:color="auto" w:frame="1"/>
          <w:shd w:val="clear" w:color="auto" w:fill="FFFFFF"/>
        </w:rPr>
        <w:t xml:space="preserve">Apart from care services, it is </w:t>
      </w:r>
      <w:r w:rsidRPr="00F37D43">
        <w:rPr>
          <w:rFonts w:ascii="Times New Roman" w:hAnsi="Times New Roman" w:cs="Times New Roman"/>
          <w:color w:val="323130"/>
          <w:bdr w:val="none" w:sz="0" w:space="0" w:color="auto" w:frame="1"/>
          <w:shd w:val="clear" w:color="auto" w:fill="FFFFFF"/>
        </w:rPr>
        <w:t>supporting active involvement of people living with HIV in service development and delivery.</w:t>
      </w:r>
      <w:r w:rsidR="009D2127" w:rsidRPr="00F37D43">
        <w:rPr>
          <w:rFonts w:ascii="Times New Roman" w:hAnsi="Times New Roman" w:cs="Times New Roman"/>
          <w:color w:val="323130"/>
          <w:bdr w:val="none" w:sz="0" w:space="0" w:color="auto" w:frame="1"/>
          <w:shd w:val="clear" w:color="auto" w:fill="FFFFFF"/>
        </w:rPr>
        <w:t xml:space="preserve"> </w:t>
      </w:r>
      <w:r w:rsidRPr="00F37D43">
        <w:rPr>
          <w:rFonts w:ascii="Times New Roman" w:eastAsia="Times New Roman" w:hAnsi="Times New Roman" w:cs="Times New Roman"/>
          <w:color w:val="000000"/>
        </w:rPr>
        <w:t xml:space="preserve">Migrant patients suffer </w:t>
      </w:r>
      <w:r w:rsidR="00D163B3">
        <w:rPr>
          <w:rFonts w:ascii="Times New Roman" w:eastAsia="Times New Roman" w:hAnsi="Times New Roman" w:cs="Times New Roman"/>
          <w:color w:val="000000"/>
        </w:rPr>
        <w:t>of</w:t>
      </w:r>
      <w:r w:rsidRPr="00F37D43">
        <w:rPr>
          <w:rFonts w:ascii="Times New Roman" w:eastAsia="Times New Roman" w:hAnsi="Times New Roman" w:cs="Times New Roman"/>
          <w:color w:val="000000"/>
        </w:rPr>
        <w:t xml:space="preserve"> the language barriers and extremely low literacy on HIV treatment. </w:t>
      </w:r>
      <w:r w:rsidR="009D2127" w:rsidRPr="00F37D43">
        <w:rPr>
          <w:rFonts w:ascii="Times New Roman" w:eastAsia="Times New Roman" w:hAnsi="Times New Roman" w:cs="Times New Roman"/>
          <w:color w:val="000000"/>
        </w:rPr>
        <w:t xml:space="preserve">We address these problems through peer support workers whose purpose is to ensure that patients are well informed and receive the most comprehensive care. </w:t>
      </w:r>
    </w:p>
    <w:p w14:paraId="18E0C2E5" w14:textId="77777777" w:rsidR="00D163B3" w:rsidRPr="00F37D43" w:rsidRDefault="00D163B3" w:rsidP="00D163B3">
      <w:pPr>
        <w:jc w:val="both"/>
        <w:rPr>
          <w:rFonts w:ascii="Times New Roman" w:hAnsi="Times New Roman" w:cs="Times New Roman"/>
        </w:rPr>
      </w:pPr>
    </w:p>
    <w:p w14:paraId="01A18CC2" w14:textId="540B4B09" w:rsidR="00D163B3" w:rsidRPr="0039699F" w:rsidRDefault="00D163B3" w:rsidP="0039699F">
      <w:pPr>
        <w:pStyle w:val="Heading2"/>
        <w:rPr>
          <w:rFonts w:ascii="Times New Roman" w:hAnsi="Times New Roman" w:cs="Times New Roman"/>
          <w:b/>
          <w:color w:val="002060"/>
          <w:sz w:val="28"/>
          <w:szCs w:val="28"/>
        </w:rPr>
      </w:pPr>
      <w:bookmarkStart w:id="13" w:name="_Toc25588943"/>
      <w:r w:rsidRPr="0039699F">
        <w:rPr>
          <w:rFonts w:ascii="Times New Roman" w:hAnsi="Times New Roman" w:cs="Times New Roman"/>
          <w:b/>
          <w:color w:val="002060"/>
          <w:sz w:val="28"/>
          <w:szCs w:val="28"/>
        </w:rPr>
        <w:t>Closing remarks</w:t>
      </w:r>
      <w:bookmarkEnd w:id="13"/>
      <w:r w:rsidRPr="0039699F">
        <w:rPr>
          <w:rFonts w:ascii="Times New Roman" w:hAnsi="Times New Roman" w:cs="Times New Roman"/>
          <w:b/>
          <w:color w:val="002060"/>
          <w:sz w:val="28"/>
          <w:szCs w:val="28"/>
        </w:rPr>
        <w:t xml:space="preserve"> </w:t>
      </w:r>
    </w:p>
    <w:p w14:paraId="2DA19F7B" w14:textId="0E5CF1FF" w:rsidR="00D163B3" w:rsidRPr="00F37D43" w:rsidRDefault="00D163B3" w:rsidP="00D163B3">
      <w:pPr>
        <w:pStyle w:val="ListParagraph"/>
        <w:shd w:val="clear" w:color="auto" w:fill="FFFFFF" w:themeFill="background1"/>
        <w:ind w:left="1080"/>
        <w:jc w:val="right"/>
        <w:rPr>
          <w:rFonts w:ascii="Times New Roman" w:hAnsi="Times New Roman" w:cs="Times New Roman"/>
          <w:b/>
        </w:rPr>
      </w:pPr>
      <w:r w:rsidRPr="00F37D43">
        <w:rPr>
          <w:rFonts w:ascii="Times New Roman" w:hAnsi="Times New Roman" w:cs="Times New Roman"/>
        </w:rPr>
        <w:t>by the host MEP</w:t>
      </w:r>
      <w:r>
        <w:rPr>
          <w:rFonts w:ascii="Times New Roman" w:hAnsi="Times New Roman" w:cs="Times New Roman"/>
        </w:rPr>
        <w:t xml:space="preserve"> </w:t>
      </w:r>
      <w:r w:rsidRPr="00D163B3">
        <w:rPr>
          <w:rFonts w:ascii="Times New Roman" w:hAnsi="Times New Roman" w:cs="Times New Roman"/>
          <w:b/>
        </w:rPr>
        <w:t>Yana Toom</w:t>
      </w:r>
    </w:p>
    <w:p w14:paraId="3C96FFB5" w14:textId="77777777" w:rsidR="003142BB" w:rsidRPr="00F37D43" w:rsidRDefault="003142BB" w:rsidP="00215CEF">
      <w:pPr>
        <w:rPr>
          <w:rFonts w:ascii="Times New Roman" w:hAnsi="Times New Roman" w:cs="Times New Roman"/>
          <w:sz w:val="20"/>
          <w:szCs w:val="20"/>
        </w:rPr>
      </w:pPr>
    </w:p>
    <w:p w14:paraId="7B0947D9" w14:textId="0C055B75" w:rsidR="00215CEF" w:rsidRPr="00F37D43" w:rsidRDefault="00AE1209" w:rsidP="003142BB">
      <w:pPr>
        <w:jc w:val="both"/>
        <w:rPr>
          <w:rFonts w:ascii="Times New Roman" w:hAnsi="Times New Roman" w:cs="Times New Roman"/>
        </w:rPr>
      </w:pPr>
      <w:r>
        <w:rPr>
          <w:rFonts w:ascii="Times New Roman" w:hAnsi="Times New Roman" w:cs="Times New Roman"/>
        </w:rPr>
        <w:t>Several effective and valuable models that were presented as the e</w:t>
      </w:r>
      <w:r w:rsidR="00664B9B" w:rsidRPr="00F37D43">
        <w:rPr>
          <w:rFonts w:ascii="Times New Roman" w:hAnsi="Times New Roman" w:cs="Times New Roman"/>
        </w:rPr>
        <w:t>xamples of good practices show</w:t>
      </w:r>
      <w:r>
        <w:rPr>
          <w:rFonts w:ascii="Times New Roman" w:hAnsi="Times New Roman" w:cs="Times New Roman"/>
        </w:rPr>
        <w:t>ed</w:t>
      </w:r>
      <w:r w:rsidR="00664B9B" w:rsidRPr="00F37D43">
        <w:rPr>
          <w:rFonts w:ascii="Times New Roman" w:hAnsi="Times New Roman" w:cs="Times New Roman"/>
        </w:rPr>
        <w:t xml:space="preserve"> that we already </w:t>
      </w:r>
      <w:r>
        <w:rPr>
          <w:rFonts w:ascii="Times New Roman" w:hAnsi="Times New Roman" w:cs="Times New Roman"/>
        </w:rPr>
        <w:t>got</w:t>
      </w:r>
      <w:r w:rsidR="00664B9B" w:rsidRPr="00F37D43">
        <w:rPr>
          <w:rFonts w:ascii="Times New Roman" w:hAnsi="Times New Roman" w:cs="Times New Roman"/>
        </w:rPr>
        <w:t xml:space="preserve"> some </w:t>
      </w:r>
      <w:r>
        <w:rPr>
          <w:rFonts w:ascii="Times New Roman" w:hAnsi="Times New Roman" w:cs="Times New Roman"/>
        </w:rPr>
        <w:t>important</w:t>
      </w:r>
      <w:r w:rsidR="00664B9B" w:rsidRPr="00F37D43">
        <w:rPr>
          <w:rFonts w:ascii="Times New Roman" w:hAnsi="Times New Roman" w:cs="Times New Roman"/>
        </w:rPr>
        <w:t xml:space="preserve"> developments in this area. We have some </w:t>
      </w:r>
      <w:r w:rsidR="003142BB" w:rsidRPr="00F37D43">
        <w:rPr>
          <w:rFonts w:ascii="Times New Roman" w:hAnsi="Times New Roman" w:cs="Times New Roman"/>
        </w:rPr>
        <w:t>conclusions, which</w:t>
      </w:r>
      <w:r w:rsidR="00664B9B" w:rsidRPr="00F37D43">
        <w:rPr>
          <w:rFonts w:ascii="Times New Roman" w:hAnsi="Times New Roman" w:cs="Times New Roman"/>
        </w:rPr>
        <w:t xml:space="preserve"> will help us to define the directions and items for the future work:</w:t>
      </w:r>
    </w:p>
    <w:p w14:paraId="2CE7D80B" w14:textId="371ED201" w:rsidR="00664B9B" w:rsidRPr="00F37D43" w:rsidRDefault="00CD05AB" w:rsidP="003142BB">
      <w:pPr>
        <w:pStyle w:val="ListParagraph"/>
        <w:numPr>
          <w:ilvl w:val="0"/>
          <w:numId w:val="21"/>
        </w:numPr>
        <w:jc w:val="both"/>
        <w:rPr>
          <w:rFonts w:ascii="Times New Roman" w:hAnsi="Times New Roman" w:cs="Times New Roman"/>
        </w:rPr>
      </w:pPr>
      <w:r>
        <w:rPr>
          <w:rFonts w:ascii="Times New Roman" w:hAnsi="Times New Roman" w:cs="Times New Roman"/>
        </w:rPr>
        <w:t>C</w:t>
      </w:r>
      <w:r w:rsidR="00664B9B" w:rsidRPr="00F37D43">
        <w:rPr>
          <w:rFonts w:ascii="Times New Roman" w:hAnsi="Times New Roman" w:cs="Times New Roman"/>
        </w:rPr>
        <w:t>omprehensive approach is valuable, but it is not sufficient</w:t>
      </w:r>
      <w:r>
        <w:rPr>
          <w:rFonts w:ascii="Times New Roman" w:hAnsi="Times New Roman" w:cs="Times New Roman"/>
        </w:rPr>
        <w:t>;</w:t>
      </w:r>
      <w:r w:rsidR="00664B9B" w:rsidRPr="00F37D43">
        <w:rPr>
          <w:rFonts w:ascii="Times New Roman" w:hAnsi="Times New Roman" w:cs="Times New Roman"/>
        </w:rPr>
        <w:t xml:space="preserve"> </w:t>
      </w:r>
    </w:p>
    <w:p w14:paraId="65C8417E" w14:textId="11CB6CEC" w:rsidR="003142BB" w:rsidRPr="00F37D43" w:rsidRDefault="003142BB" w:rsidP="003142BB">
      <w:pPr>
        <w:pStyle w:val="ListParagraph"/>
        <w:numPr>
          <w:ilvl w:val="0"/>
          <w:numId w:val="21"/>
        </w:numPr>
        <w:jc w:val="both"/>
        <w:rPr>
          <w:rFonts w:ascii="Times New Roman" w:hAnsi="Times New Roman" w:cs="Times New Roman"/>
        </w:rPr>
      </w:pPr>
      <w:r w:rsidRPr="00F37D43">
        <w:rPr>
          <w:rFonts w:ascii="Times New Roman" w:hAnsi="Times New Roman" w:cs="Times New Roman"/>
        </w:rPr>
        <w:t>Revision and reforming of the national healthcare system</w:t>
      </w:r>
      <w:r w:rsidR="00AE1209">
        <w:rPr>
          <w:rFonts w:ascii="Times New Roman" w:hAnsi="Times New Roman" w:cs="Times New Roman"/>
        </w:rPr>
        <w:t>s</w:t>
      </w:r>
      <w:r w:rsidRPr="00F37D43">
        <w:rPr>
          <w:rFonts w:ascii="Times New Roman" w:hAnsi="Times New Roman" w:cs="Times New Roman"/>
        </w:rPr>
        <w:t xml:space="preserve"> is needed</w:t>
      </w:r>
      <w:r w:rsidR="00CD05AB">
        <w:rPr>
          <w:rFonts w:ascii="Times New Roman" w:hAnsi="Times New Roman" w:cs="Times New Roman"/>
        </w:rPr>
        <w:t>;</w:t>
      </w:r>
    </w:p>
    <w:p w14:paraId="12EF6737" w14:textId="441E49D7" w:rsidR="00AE1209" w:rsidRDefault="00664B9B" w:rsidP="00AE1209">
      <w:pPr>
        <w:pStyle w:val="ListParagraph"/>
        <w:numPr>
          <w:ilvl w:val="0"/>
          <w:numId w:val="21"/>
        </w:numPr>
        <w:jc w:val="both"/>
        <w:rPr>
          <w:rFonts w:ascii="Times New Roman" w:hAnsi="Times New Roman" w:cs="Times New Roman"/>
        </w:rPr>
      </w:pPr>
      <w:r w:rsidRPr="00F37D43">
        <w:rPr>
          <w:rFonts w:ascii="Times New Roman" w:hAnsi="Times New Roman" w:cs="Times New Roman"/>
        </w:rPr>
        <w:t>Stigma is still a great problem and it correlates closely with low literacy</w:t>
      </w:r>
      <w:r w:rsidR="00CD05AB">
        <w:rPr>
          <w:rFonts w:ascii="Times New Roman" w:hAnsi="Times New Roman" w:cs="Times New Roman"/>
        </w:rPr>
        <w:t>;</w:t>
      </w:r>
    </w:p>
    <w:p w14:paraId="19A6EABB" w14:textId="6E2ED487" w:rsidR="00664B9B" w:rsidRDefault="00664B9B" w:rsidP="00AE1209">
      <w:pPr>
        <w:pStyle w:val="ListParagraph"/>
        <w:numPr>
          <w:ilvl w:val="0"/>
          <w:numId w:val="21"/>
        </w:numPr>
        <w:jc w:val="both"/>
        <w:rPr>
          <w:rFonts w:ascii="Times New Roman" w:hAnsi="Times New Roman" w:cs="Times New Roman"/>
        </w:rPr>
      </w:pPr>
      <w:r w:rsidRPr="00AE1209">
        <w:rPr>
          <w:rFonts w:ascii="Times New Roman" w:hAnsi="Times New Roman" w:cs="Times New Roman"/>
        </w:rPr>
        <w:t>Lack of sexual education</w:t>
      </w:r>
      <w:r w:rsidR="00AE1209" w:rsidRPr="00AE1209">
        <w:rPr>
          <w:rFonts w:ascii="Times New Roman" w:hAnsi="Times New Roman" w:cs="Times New Roman"/>
        </w:rPr>
        <w:t xml:space="preserve"> as well as l</w:t>
      </w:r>
      <w:r w:rsidRPr="00AE1209">
        <w:rPr>
          <w:rFonts w:ascii="Times New Roman" w:hAnsi="Times New Roman" w:cs="Times New Roman"/>
        </w:rPr>
        <w:t xml:space="preserve">ack </w:t>
      </w:r>
      <w:r w:rsidR="003142BB" w:rsidRPr="00AE1209">
        <w:rPr>
          <w:rFonts w:ascii="Times New Roman" w:hAnsi="Times New Roman" w:cs="Times New Roman"/>
        </w:rPr>
        <w:t xml:space="preserve">of </w:t>
      </w:r>
      <w:r w:rsidRPr="00AE1209">
        <w:rPr>
          <w:rFonts w:ascii="Times New Roman" w:hAnsi="Times New Roman" w:cs="Times New Roman"/>
        </w:rPr>
        <w:t xml:space="preserve">special education for healthcare </w:t>
      </w:r>
      <w:r w:rsidR="003142BB" w:rsidRPr="00AE1209">
        <w:rPr>
          <w:rFonts w:ascii="Times New Roman" w:hAnsi="Times New Roman" w:cs="Times New Roman"/>
        </w:rPr>
        <w:t>professionals</w:t>
      </w:r>
      <w:r w:rsidR="00AE1209" w:rsidRPr="00AE1209">
        <w:rPr>
          <w:rFonts w:ascii="Times New Roman" w:hAnsi="Times New Roman" w:cs="Times New Roman"/>
        </w:rPr>
        <w:t xml:space="preserve"> contribute a lot to the problem</w:t>
      </w:r>
      <w:r w:rsidR="00CD05AB">
        <w:rPr>
          <w:rFonts w:ascii="Times New Roman" w:hAnsi="Times New Roman" w:cs="Times New Roman"/>
        </w:rPr>
        <w:t>s.</w:t>
      </w:r>
    </w:p>
    <w:p w14:paraId="159C3642" w14:textId="77777777" w:rsidR="00CD05AB" w:rsidRPr="00AE1209" w:rsidRDefault="00CD05AB" w:rsidP="00CD05AB">
      <w:pPr>
        <w:pStyle w:val="ListParagraph"/>
        <w:jc w:val="both"/>
        <w:rPr>
          <w:rFonts w:ascii="Times New Roman" w:hAnsi="Times New Roman" w:cs="Times New Roman"/>
        </w:rPr>
      </w:pPr>
    </w:p>
    <w:p w14:paraId="7161C48B" w14:textId="24DA3528" w:rsidR="00664B9B" w:rsidRPr="00F37D43" w:rsidRDefault="00664B9B" w:rsidP="003142BB">
      <w:pPr>
        <w:jc w:val="both"/>
        <w:rPr>
          <w:rFonts w:ascii="Times New Roman" w:hAnsi="Times New Roman" w:cs="Times New Roman"/>
        </w:rPr>
      </w:pPr>
      <w:r w:rsidRPr="00F37D43">
        <w:rPr>
          <w:rFonts w:ascii="Times New Roman" w:hAnsi="Times New Roman" w:cs="Times New Roman"/>
        </w:rPr>
        <w:t>To address the challenges related to better health and wellbeing we need to</w:t>
      </w:r>
      <w:r w:rsidR="00CD05AB">
        <w:rPr>
          <w:rFonts w:ascii="Times New Roman" w:hAnsi="Times New Roman" w:cs="Times New Roman"/>
        </w:rPr>
        <w:t>:</w:t>
      </w:r>
      <w:r w:rsidRPr="00F37D43">
        <w:rPr>
          <w:rFonts w:ascii="Times New Roman" w:hAnsi="Times New Roman" w:cs="Times New Roman"/>
        </w:rPr>
        <w:t xml:space="preserve"> </w:t>
      </w:r>
    </w:p>
    <w:p w14:paraId="6C21242F" w14:textId="6235F554" w:rsidR="00664B9B" w:rsidRPr="00F37D43" w:rsidRDefault="00664B9B" w:rsidP="003142BB">
      <w:pPr>
        <w:pStyle w:val="ListParagraph"/>
        <w:numPr>
          <w:ilvl w:val="0"/>
          <w:numId w:val="22"/>
        </w:numPr>
        <w:jc w:val="both"/>
        <w:rPr>
          <w:rFonts w:ascii="Times New Roman" w:hAnsi="Times New Roman" w:cs="Times New Roman"/>
        </w:rPr>
      </w:pPr>
      <w:r w:rsidRPr="00F37D43">
        <w:rPr>
          <w:rFonts w:ascii="Times New Roman" w:hAnsi="Times New Roman" w:cs="Times New Roman"/>
        </w:rPr>
        <w:t>Continue exchanging best practices and proper information in a systematic way</w:t>
      </w:r>
      <w:r w:rsidR="00CD05AB">
        <w:rPr>
          <w:rFonts w:ascii="Times New Roman" w:hAnsi="Times New Roman" w:cs="Times New Roman"/>
        </w:rPr>
        <w:t>;</w:t>
      </w:r>
    </w:p>
    <w:p w14:paraId="390DCF81" w14:textId="4B118164" w:rsidR="00664B9B" w:rsidRPr="00F37D43" w:rsidRDefault="00664B9B" w:rsidP="003142BB">
      <w:pPr>
        <w:pStyle w:val="ListParagraph"/>
        <w:numPr>
          <w:ilvl w:val="0"/>
          <w:numId w:val="22"/>
        </w:numPr>
        <w:jc w:val="both"/>
        <w:rPr>
          <w:rFonts w:ascii="Times New Roman" w:hAnsi="Times New Roman" w:cs="Times New Roman"/>
        </w:rPr>
      </w:pPr>
      <w:r w:rsidRPr="00F37D43">
        <w:rPr>
          <w:rFonts w:ascii="Times New Roman" w:hAnsi="Times New Roman" w:cs="Times New Roman"/>
        </w:rPr>
        <w:t>Set up recommendations on social policies</w:t>
      </w:r>
      <w:r w:rsidR="00CD05AB">
        <w:rPr>
          <w:rFonts w:ascii="Times New Roman" w:hAnsi="Times New Roman" w:cs="Times New Roman"/>
        </w:rPr>
        <w:t>;</w:t>
      </w:r>
    </w:p>
    <w:p w14:paraId="2AF82C55" w14:textId="6F59325E" w:rsidR="00664B9B" w:rsidRPr="00F37D43" w:rsidRDefault="00664B9B" w:rsidP="003142BB">
      <w:pPr>
        <w:pStyle w:val="ListParagraph"/>
        <w:numPr>
          <w:ilvl w:val="0"/>
          <w:numId w:val="22"/>
        </w:numPr>
        <w:jc w:val="both"/>
        <w:rPr>
          <w:rFonts w:ascii="Times New Roman" w:hAnsi="Times New Roman" w:cs="Times New Roman"/>
        </w:rPr>
      </w:pPr>
      <w:r w:rsidRPr="00F37D43">
        <w:rPr>
          <w:rFonts w:ascii="Times New Roman" w:hAnsi="Times New Roman" w:cs="Times New Roman"/>
        </w:rPr>
        <w:t xml:space="preserve">Develop tools that will help to put some pressure on </w:t>
      </w:r>
      <w:r w:rsidR="00CD05AB">
        <w:rPr>
          <w:rFonts w:ascii="Times New Roman" w:hAnsi="Times New Roman" w:cs="Times New Roman"/>
        </w:rPr>
        <w:t>M</w:t>
      </w:r>
      <w:r w:rsidRPr="00F37D43">
        <w:rPr>
          <w:rFonts w:ascii="Times New Roman" w:hAnsi="Times New Roman" w:cs="Times New Roman"/>
        </w:rPr>
        <w:t xml:space="preserve">ember </w:t>
      </w:r>
      <w:r w:rsidR="00CD05AB">
        <w:rPr>
          <w:rFonts w:ascii="Times New Roman" w:hAnsi="Times New Roman" w:cs="Times New Roman"/>
        </w:rPr>
        <w:t>S</w:t>
      </w:r>
      <w:r w:rsidRPr="00F37D43">
        <w:rPr>
          <w:rFonts w:ascii="Times New Roman" w:hAnsi="Times New Roman" w:cs="Times New Roman"/>
        </w:rPr>
        <w:t>tates and make them follow international recommendations and guidelines</w:t>
      </w:r>
      <w:r w:rsidR="00CD05AB">
        <w:rPr>
          <w:rFonts w:ascii="Times New Roman" w:hAnsi="Times New Roman" w:cs="Times New Roman"/>
        </w:rPr>
        <w:t>;</w:t>
      </w:r>
    </w:p>
    <w:p w14:paraId="2558E425" w14:textId="0EAEA871" w:rsidR="00664B9B" w:rsidRPr="00F37D43" w:rsidRDefault="00664B9B" w:rsidP="003142BB">
      <w:pPr>
        <w:pStyle w:val="ListParagraph"/>
        <w:numPr>
          <w:ilvl w:val="0"/>
          <w:numId w:val="22"/>
        </w:numPr>
        <w:jc w:val="both"/>
        <w:rPr>
          <w:rFonts w:ascii="Times New Roman" w:hAnsi="Times New Roman" w:cs="Times New Roman"/>
        </w:rPr>
      </w:pPr>
      <w:r w:rsidRPr="00F37D43">
        <w:rPr>
          <w:rFonts w:ascii="Times New Roman" w:hAnsi="Times New Roman" w:cs="Times New Roman"/>
        </w:rPr>
        <w:t>Work on the development of social policies on EU level</w:t>
      </w:r>
      <w:r w:rsidR="00CD05AB">
        <w:rPr>
          <w:rFonts w:ascii="Times New Roman" w:hAnsi="Times New Roman" w:cs="Times New Roman"/>
        </w:rPr>
        <w:t>;</w:t>
      </w:r>
    </w:p>
    <w:p w14:paraId="4CA5C5FF" w14:textId="5D80B624" w:rsidR="003142BB" w:rsidRPr="00F37D43" w:rsidRDefault="003142BB" w:rsidP="003142BB">
      <w:pPr>
        <w:pStyle w:val="ListParagraph"/>
        <w:numPr>
          <w:ilvl w:val="0"/>
          <w:numId w:val="22"/>
        </w:numPr>
        <w:jc w:val="both"/>
        <w:rPr>
          <w:rFonts w:ascii="Times New Roman" w:hAnsi="Times New Roman" w:cs="Times New Roman"/>
        </w:rPr>
      </w:pPr>
      <w:r w:rsidRPr="00F37D43">
        <w:rPr>
          <w:rFonts w:ascii="Times New Roman" w:hAnsi="Times New Roman" w:cs="Times New Roman"/>
        </w:rPr>
        <w:t>Look for the sources of financial support and funding and ensure their proper use</w:t>
      </w:r>
      <w:r w:rsidR="00CD05AB">
        <w:rPr>
          <w:rFonts w:ascii="Times New Roman" w:hAnsi="Times New Roman" w:cs="Times New Roman"/>
        </w:rPr>
        <w:t>;</w:t>
      </w:r>
    </w:p>
    <w:p w14:paraId="65D0E6D1" w14:textId="5AA92D95" w:rsidR="00664B9B" w:rsidRPr="00F37D43" w:rsidRDefault="00CD05AB" w:rsidP="003142BB">
      <w:pPr>
        <w:pStyle w:val="ListParagraph"/>
        <w:numPr>
          <w:ilvl w:val="0"/>
          <w:numId w:val="22"/>
        </w:numPr>
        <w:jc w:val="both"/>
        <w:rPr>
          <w:rFonts w:ascii="Times New Roman" w:hAnsi="Times New Roman" w:cs="Times New Roman"/>
        </w:rPr>
      </w:pPr>
      <w:r>
        <w:rPr>
          <w:rFonts w:ascii="Times New Roman" w:hAnsi="Times New Roman" w:cs="Times New Roman"/>
        </w:rPr>
        <w:t>Address</w:t>
      </w:r>
      <w:r w:rsidR="00664B9B" w:rsidRPr="00F37D43">
        <w:rPr>
          <w:rFonts w:ascii="Times New Roman" w:hAnsi="Times New Roman" w:cs="Times New Roman"/>
        </w:rPr>
        <w:t xml:space="preserve"> social division</w:t>
      </w:r>
      <w:r>
        <w:rPr>
          <w:rFonts w:ascii="Times New Roman" w:hAnsi="Times New Roman" w:cs="Times New Roman"/>
        </w:rPr>
        <w:t>s</w:t>
      </w:r>
      <w:r w:rsidR="00664B9B" w:rsidRPr="00F37D43">
        <w:rPr>
          <w:rFonts w:ascii="Times New Roman" w:hAnsi="Times New Roman" w:cs="Times New Roman"/>
        </w:rPr>
        <w:t xml:space="preserve"> between the </w:t>
      </w:r>
      <w:r>
        <w:rPr>
          <w:rFonts w:ascii="Times New Roman" w:hAnsi="Times New Roman" w:cs="Times New Roman"/>
        </w:rPr>
        <w:t>M</w:t>
      </w:r>
      <w:r w:rsidR="00664B9B" w:rsidRPr="00F37D43">
        <w:rPr>
          <w:rFonts w:ascii="Times New Roman" w:hAnsi="Times New Roman" w:cs="Times New Roman"/>
        </w:rPr>
        <w:t xml:space="preserve">ember </w:t>
      </w:r>
      <w:r>
        <w:rPr>
          <w:rFonts w:ascii="Times New Roman" w:hAnsi="Times New Roman" w:cs="Times New Roman"/>
        </w:rPr>
        <w:t>S</w:t>
      </w:r>
      <w:r w:rsidR="00664B9B" w:rsidRPr="00F37D43">
        <w:rPr>
          <w:rFonts w:ascii="Times New Roman" w:hAnsi="Times New Roman" w:cs="Times New Roman"/>
        </w:rPr>
        <w:t>tates</w:t>
      </w:r>
      <w:r>
        <w:rPr>
          <w:rFonts w:ascii="Times New Roman" w:hAnsi="Times New Roman" w:cs="Times New Roman"/>
        </w:rPr>
        <w:t>.</w:t>
      </w:r>
    </w:p>
    <w:p w14:paraId="2D406CD5" w14:textId="77777777" w:rsidR="003142BB" w:rsidRPr="00F37D43" w:rsidRDefault="003142BB" w:rsidP="003142BB">
      <w:pPr>
        <w:jc w:val="both"/>
        <w:rPr>
          <w:rFonts w:ascii="Times New Roman" w:hAnsi="Times New Roman" w:cs="Times New Roman"/>
        </w:rPr>
      </w:pPr>
    </w:p>
    <w:p w14:paraId="4B96EB20" w14:textId="60C00077" w:rsidR="003142BB" w:rsidRPr="007E1B32" w:rsidRDefault="0039699F" w:rsidP="007E1B32">
      <w:pPr>
        <w:pStyle w:val="Heading2"/>
        <w:rPr>
          <w:rFonts w:ascii="Times New Roman" w:hAnsi="Times New Roman" w:cs="Times New Roman"/>
          <w:b/>
          <w:color w:val="002060"/>
          <w:sz w:val="28"/>
          <w:szCs w:val="28"/>
        </w:rPr>
      </w:pPr>
      <w:bookmarkStart w:id="14" w:name="_Toc25588944"/>
      <w:proofErr w:type="spellStart"/>
      <w:r w:rsidRPr="007E1B32">
        <w:rPr>
          <w:rFonts w:ascii="Times New Roman" w:hAnsi="Times New Roman" w:cs="Times New Roman"/>
          <w:b/>
          <w:color w:val="002060"/>
          <w:sz w:val="28"/>
          <w:szCs w:val="28"/>
        </w:rPr>
        <w:lastRenderedPageBreak/>
        <w:t>Reccomendations</w:t>
      </w:r>
      <w:proofErr w:type="spellEnd"/>
      <w:r w:rsidRPr="007E1B32">
        <w:rPr>
          <w:rFonts w:ascii="Times New Roman" w:hAnsi="Times New Roman" w:cs="Times New Roman"/>
          <w:b/>
          <w:color w:val="002060"/>
          <w:sz w:val="28"/>
          <w:szCs w:val="28"/>
        </w:rPr>
        <w:t xml:space="preserve"> and the way forward</w:t>
      </w:r>
      <w:bookmarkEnd w:id="14"/>
    </w:p>
    <w:p w14:paraId="2B841E10" w14:textId="77777777" w:rsidR="003142BB" w:rsidRPr="00F37D43" w:rsidRDefault="003142BB" w:rsidP="003142BB">
      <w:pPr>
        <w:jc w:val="both"/>
        <w:rPr>
          <w:rFonts w:ascii="Times New Roman" w:hAnsi="Times New Roman" w:cs="Times New Roman"/>
        </w:rPr>
      </w:pPr>
    </w:p>
    <w:p w14:paraId="06822701" w14:textId="1466DC7A" w:rsidR="003142BB" w:rsidRDefault="006E37D0" w:rsidP="003142BB">
      <w:pPr>
        <w:jc w:val="both"/>
        <w:rPr>
          <w:rFonts w:ascii="Times New Roman" w:hAnsi="Times New Roman" w:cs="Times New Roman"/>
        </w:rPr>
      </w:pPr>
      <w:r>
        <w:rPr>
          <w:rFonts w:ascii="Times New Roman" w:hAnsi="Times New Roman" w:cs="Times New Roman"/>
        </w:rPr>
        <w:t>By co-</w:t>
      </w:r>
      <w:proofErr w:type="spellStart"/>
      <w:r>
        <w:rPr>
          <w:rFonts w:ascii="Times New Roman" w:hAnsi="Times New Roman" w:cs="Times New Roman"/>
        </w:rPr>
        <w:t>organising</w:t>
      </w:r>
      <w:proofErr w:type="spellEnd"/>
      <w:r>
        <w:rPr>
          <w:rFonts w:ascii="Times New Roman" w:hAnsi="Times New Roman" w:cs="Times New Roman"/>
        </w:rPr>
        <w:t xml:space="preserve"> the event at the European Parliament AHF stood as a reliable partner to the European institutions and European decision makers willing to engage in the field of health</w:t>
      </w:r>
      <w:r w:rsidR="00DB6621">
        <w:rPr>
          <w:rFonts w:ascii="Times New Roman" w:hAnsi="Times New Roman" w:cs="Times New Roman"/>
        </w:rPr>
        <w:t xml:space="preserve"> and share the expertise</w:t>
      </w:r>
      <w:r>
        <w:rPr>
          <w:rFonts w:ascii="Times New Roman" w:hAnsi="Times New Roman" w:cs="Times New Roman"/>
        </w:rPr>
        <w:t xml:space="preserve">. During the informal </w:t>
      </w:r>
      <w:r w:rsidR="00DB6621">
        <w:rPr>
          <w:rFonts w:ascii="Times New Roman" w:hAnsi="Times New Roman" w:cs="Times New Roman"/>
        </w:rPr>
        <w:t xml:space="preserve">follow up </w:t>
      </w:r>
      <w:r>
        <w:rPr>
          <w:rFonts w:ascii="Times New Roman" w:hAnsi="Times New Roman" w:cs="Times New Roman"/>
        </w:rPr>
        <w:t xml:space="preserve">discussions, the seminar received some positive feedbacks from the attendees and the speakers. The event is the first step towards a closer partnership with the policy makers, creating the favorable climate to exchange on the most outstanding health issues. The people centered care is one of the topics that AHF is promoting at </w:t>
      </w:r>
      <w:proofErr w:type="spellStart"/>
      <w:r>
        <w:rPr>
          <w:rFonts w:ascii="Times New Roman" w:hAnsi="Times New Roman" w:cs="Times New Roman"/>
        </w:rPr>
        <w:t>it’s</w:t>
      </w:r>
      <w:proofErr w:type="spellEnd"/>
      <w:r>
        <w:rPr>
          <w:rFonts w:ascii="Times New Roman" w:hAnsi="Times New Roman" w:cs="Times New Roman"/>
        </w:rPr>
        <w:t xml:space="preserve"> daily work. The Member States still struggle with the social inclusion of </w:t>
      </w:r>
      <w:r w:rsidR="00DB6621">
        <w:rPr>
          <w:rFonts w:ascii="Times New Roman" w:hAnsi="Times New Roman" w:cs="Times New Roman"/>
        </w:rPr>
        <w:t>affected</w:t>
      </w:r>
      <w:r>
        <w:rPr>
          <w:rFonts w:ascii="Times New Roman" w:hAnsi="Times New Roman" w:cs="Times New Roman"/>
        </w:rPr>
        <w:t xml:space="preserve"> people, lacking the legislative background for more efficient “Test and Treat” practice by the community, the investment of national authorities in the fight against infectious diseases and the awareness raising on the health importance among the large populations. </w:t>
      </w:r>
    </w:p>
    <w:p w14:paraId="436AB165" w14:textId="6F245584" w:rsidR="006E37D0" w:rsidRDefault="006E37D0" w:rsidP="003142BB">
      <w:pPr>
        <w:jc w:val="both"/>
        <w:rPr>
          <w:rFonts w:ascii="Times New Roman" w:hAnsi="Times New Roman" w:cs="Times New Roman"/>
        </w:rPr>
      </w:pPr>
    </w:p>
    <w:p w14:paraId="5FF1A362" w14:textId="6CEBDC95" w:rsidR="006E37D0" w:rsidRPr="00F37D43" w:rsidRDefault="006E37D0" w:rsidP="003142BB">
      <w:pPr>
        <w:jc w:val="both"/>
        <w:rPr>
          <w:rFonts w:ascii="Times New Roman" w:hAnsi="Times New Roman" w:cs="Times New Roman"/>
        </w:rPr>
      </w:pPr>
      <w:r>
        <w:rPr>
          <w:rFonts w:ascii="Times New Roman" w:hAnsi="Times New Roman" w:cs="Times New Roman"/>
        </w:rPr>
        <w:t>At a larger scale, and in accordance with the concerns of European Commission</w:t>
      </w:r>
      <w:r w:rsidR="007276C5">
        <w:rPr>
          <w:rFonts w:ascii="Times New Roman" w:hAnsi="Times New Roman" w:cs="Times New Roman"/>
        </w:rPr>
        <w:t xml:space="preserve"> on the AMR and </w:t>
      </w:r>
      <w:r w:rsidR="00046805">
        <w:rPr>
          <w:rFonts w:ascii="Times New Roman" w:hAnsi="Times New Roman" w:cs="Times New Roman"/>
        </w:rPr>
        <w:t xml:space="preserve">better preparedness to contain epidemics, AHF will promote the necessity to call a Global </w:t>
      </w:r>
      <w:r w:rsidR="00DB6621">
        <w:rPr>
          <w:rFonts w:ascii="Times New Roman" w:hAnsi="Times New Roman" w:cs="Times New Roman"/>
        </w:rPr>
        <w:t>C</w:t>
      </w:r>
      <w:r w:rsidR="00046805">
        <w:rPr>
          <w:rFonts w:ascii="Times New Roman" w:hAnsi="Times New Roman" w:cs="Times New Roman"/>
        </w:rPr>
        <w:t>onvention on Health</w:t>
      </w:r>
      <w:r w:rsidR="00DB6621">
        <w:rPr>
          <w:rFonts w:ascii="Times New Roman" w:hAnsi="Times New Roman" w:cs="Times New Roman"/>
        </w:rPr>
        <w:t>, led by Europe,</w:t>
      </w:r>
      <w:r w:rsidR="00046805">
        <w:rPr>
          <w:rFonts w:ascii="Times New Roman" w:hAnsi="Times New Roman" w:cs="Times New Roman"/>
        </w:rPr>
        <w:t xml:space="preserve"> that would aim to align on the global response to the biggest health challenges. With nowadays</w:t>
      </w:r>
      <w:r w:rsidR="00DB6621">
        <w:rPr>
          <w:rFonts w:ascii="Times New Roman" w:hAnsi="Times New Roman" w:cs="Times New Roman"/>
        </w:rPr>
        <w:t>’</w:t>
      </w:r>
      <w:r w:rsidR="00046805">
        <w:rPr>
          <w:rFonts w:ascii="Times New Roman" w:hAnsi="Times New Roman" w:cs="Times New Roman"/>
        </w:rPr>
        <w:t xml:space="preserve"> communications systems, an outbr</w:t>
      </w:r>
      <w:r w:rsidR="00DB6621">
        <w:rPr>
          <w:rFonts w:ascii="Times New Roman" w:hAnsi="Times New Roman" w:cs="Times New Roman"/>
        </w:rPr>
        <w:t>e</w:t>
      </w:r>
      <w:r w:rsidR="00046805">
        <w:rPr>
          <w:rFonts w:ascii="Times New Roman" w:hAnsi="Times New Roman" w:cs="Times New Roman"/>
        </w:rPr>
        <w:t xml:space="preserve">ak </w:t>
      </w:r>
      <w:r w:rsidR="00DB6621">
        <w:rPr>
          <w:rFonts w:ascii="Times New Roman" w:hAnsi="Times New Roman" w:cs="Times New Roman"/>
        </w:rPr>
        <w:t xml:space="preserve">born </w:t>
      </w:r>
      <w:r w:rsidR="00046805">
        <w:rPr>
          <w:rFonts w:ascii="Times New Roman" w:hAnsi="Times New Roman" w:cs="Times New Roman"/>
        </w:rPr>
        <w:t xml:space="preserve">in one </w:t>
      </w:r>
      <w:r w:rsidR="00DB6621">
        <w:rPr>
          <w:rFonts w:ascii="Times New Roman" w:hAnsi="Times New Roman" w:cs="Times New Roman"/>
        </w:rPr>
        <w:t>place</w:t>
      </w:r>
      <w:r w:rsidR="00046805">
        <w:rPr>
          <w:rFonts w:ascii="Times New Roman" w:hAnsi="Times New Roman" w:cs="Times New Roman"/>
        </w:rPr>
        <w:t xml:space="preserve"> of the world, may quicker than ever spread to </w:t>
      </w:r>
      <w:r w:rsidR="00DB6621">
        <w:rPr>
          <w:rFonts w:ascii="Times New Roman" w:hAnsi="Times New Roman" w:cs="Times New Roman"/>
        </w:rPr>
        <w:t>other</w:t>
      </w:r>
      <w:r w:rsidR="00046805">
        <w:rPr>
          <w:rFonts w:ascii="Times New Roman" w:hAnsi="Times New Roman" w:cs="Times New Roman"/>
        </w:rPr>
        <w:t xml:space="preserve"> regions</w:t>
      </w:r>
      <w:r w:rsidR="00DB6621">
        <w:rPr>
          <w:rFonts w:ascii="Times New Roman" w:hAnsi="Times New Roman" w:cs="Times New Roman"/>
        </w:rPr>
        <w:t>. To contain future epidemies, the national authorities</w:t>
      </w:r>
      <w:r w:rsidR="00046805">
        <w:rPr>
          <w:rFonts w:ascii="Times New Roman" w:hAnsi="Times New Roman" w:cs="Times New Roman"/>
        </w:rPr>
        <w:t xml:space="preserve"> will need to find common guidelines on how to </w:t>
      </w:r>
      <w:r w:rsidR="00DB6621">
        <w:rPr>
          <w:rFonts w:ascii="Times New Roman" w:hAnsi="Times New Roman" w:cs="Times New Roman"/>
        </w:rPr>
        <w:t>prevent, respond</w:t>
      </w:r>
      <w:r w:rsidR="00046805">
        <w:rPr>
          <w:rFonts w:ascii="Times New Roman" w:hAnsi="Times New Roman" w:cs="Times New Roman"/>
        </w:rPr>
        <w:t xml:space="preserve"> and engage on specific actions. The recent case of Ebola outbreak</w:t>
      </w:r>
      <w:r w:rsidR="00DB6621">
        <w:rPr>
          <w:rFonts w:ascii="Times New Roman" w:hAnsi="Times New Roman" w:cs="Times New Roman"/>
        </w:rPr>
        <w:t xml:space="preserve"> is still one of the best examples showing the need to work together and to find more effective health protection systems. </w:t>
      </w:r>
    </w:p>
    <w:p w14:paraId="0BFAFD84" w14:textId="77777777" w:rsidR="003142BB" w:rsidRPr="00F37D43" w:rsidRDefault="003142BB" w:rsidP="003142BB">
      <w:pPr>
        <w:jc w:val="both"/>
        <w:rPr>
          <w:rFonts w:ascii="Times New Roman" w:hAnsi="Times New Roman" w:cs="Times New Roman"/>
        </w:rPr>
      </w:pPr>
    </w:p>
    <w:sectPr w:rsidR="003142BB" w:rsidRPr="00F37D43" w:rsidSect="0008368C">
      <w:footerReference w:type="default" r:id="rId9"/>
      <w:pgSz w:w="11900" w:h="16840"/>
      <w:pgMar w:top="851" w:right="1127" w:bottom="426"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2B9A0D" w14:textId="77777777" w:rsidR="00305B40" w:rsidRDefault="00305B40" w:rsidP="0027215E">
      <w:r>
        <w:separator/>
      </w:r>
    </w:p>
  </w:endnote>
  <w:endnote w:type="continuationSeparator" w:id="0">
    <w:p w14:paraId="75550114" w14:textId="77777777" w:rsidR="00305B40" w:rsidRDefault="00305B40" w:rsidP="00272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3011402"/>
      <w:docPartObj>
        <w:docPartGallery w:val="Page Numbers (Bottom of Page)"/>
        <w:docPartUnique/>
      </w:docPartObj>
    </w:sdtPr>
    <w:sdtEndPr/>
    <w:sdtContent>
      <w:p w14:paraId="15A3D6FA" w14:textId="77777777" w:rsidR="0039699F" w:rsidRDefault="0039699F">
        <w:pPr>
          <w:pStyle w:val="Footer"/>
          <w:jc w:val="right"/>
        </w:pPr>
        <w:r>
          <w:fldChar w:fldCharType="begin"/>
        </w:r>
        <w:r>
          <w:instrText>PAGE   \* MERGEFORMAT</w:instrText>
        </w:r>
        <w:r>
          <w:fldChar w:fldCharType="separate"/>
        </w:r>
        <w:r w:rsidRPr="00EA3516">
          <w:rPr>
            <w:noProof/>
          </w:rPr>
          <w:t>9</w:t>
        </w:r>
        <w:r>
          <w:fldChar w:fldCharType="end"/>
        </w:r>
      </w:p>
    </w:sdtContent>
  </w:sdt>
  <w:p w14:paraId="6E03D602" w14:textId="05639004" w:rsidR="0039699F" w:rsidRPr="003C5659" w:rsidRDefault="0039699F">
    <w:pPr>
      <w:pStyle w:val="Footer"/>
      <w:rPr>
        <w:i/>
        <w:color w:val="002060"/>
        <w:sz w:val="16"/>
        <w:szCs w:val="16"/>
      </w:rPr>
    </w:pPr>
    <w:r w:rsidRPr="003C5659">
      <w:rPr>
        <w:i/>
        <w:color w:val="002060"/>
        <w:sz w:val="16"/>
        <w:szCs w:val="16"/>
      </w:rPr>
      <w:t>Better Health &amp; Well Being: Multi</w:t>
    </w:r>
    <w:r>
      <w:rPr>
        <w:i/>
        <w:color w:val="002060"/>
        <w:sz w:val="16"/>
        <w:szCs w:val="16"/>
      </w:rPr>
      <w:t>-</w:t>
    </w:r>
    <w:r w:rsidRPr="003C5659">
      <w:rPr>
        <w:i/>
        <w:color w:val="002060"/>
        <w:sz w:val="16"/>
        <w:szCs w:val="16"/>
      </w:rPr>
      <w:t>sectoral approach and people-centered health services in HIV, Tuberculosis and Sexually Transmitted Infections</w:t>
    </w:r>
    <w:r>
      <w:rPr>
        <w:i/>
        <w:color w:val="002060"/>
        <w:sz w:val="16"/>
        <w:szCs w:val="16"/>
      </w:rPr>
      <w:t>, November 05, 2019, European Parliament, Brussels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DA0E64" w14:textId="77777777" w:rsidR="00305B40" w:rsidRDefault="00305B40" w:rsidP="0027215E">
      <w:r>
        <w:separator/>
      </w:r>
    </w:p>
  </w:footnote>
  <w:footnote w:type="continuationSeparator" w:id="0">
    <w:p w14:paraId="6FB4448E" w14:textId="77777777" w:rsidR="00305B40" w:rsidRDefault="00305B40" w:rsidP="002721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751ED"/>
    <w:multiLevelType w:val="hybridMultilevel"/>
    <w:tmpl w:val="779AE1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9D45DB"/>
    <w:multiLevelType w:val="hybridMultilevel"/>
    <w:tmpl w:val="6DE2D3E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0B4214FC"/>
    <w:multiLevelType w:val="hybridMultilevel"/>
    <w:tmpl w:val="5FC44F3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E841309"/>
    <w:multiLevelType w:val="hybridMultilevel"/>
    <w:tmpl w:val="39D2BA14"/>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4" w15:restartNumberingAfterBreak="0">
    <w:nsid w:val="13DF0649"/>
    <w:multiLevelType w:val="multilevel"/>
    <w:tmpl w:val="E0F6DBAE"/>
    <w:lvl w:ilvl="0">
      <w:start w:val="1"/>
      <w:numFmt w:val="upperRoman"/>
      <w:lvlText w:val="%1."/>
      <w:lvlJc w:val="left"/>
      <w:pPr>
        <w:ind w:left="720" w:hanging="720"/>
      </w:pPr>
      <w:rPr>
        <w:rFonts w:hint="default"/>
      </w:rPr>
    </w:lvl>
    <w:lvl w:ilvl="1">
      <w:start w:val="1"/>
      <w:numFmt w:val="decimal"/>
      <w:isLgl/>
      <w:lvlText w:val="%1.%2."/>
      <w:lvlJc w:val="left"/>
      <w:pPr>
        <w:ind w:left="360" w:hanging="360"/>
      </w:pPr>
      <w:rPr>
        <w:rFonts w:hint="default"/>
        <w:b/>
        <w:color w:val="002060"/>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14C17417"/>
    <w:multiLevelType w:val="hybridMultilevel"/>
    <w:tmpl w:val="E330291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177F29C7"/>
    <w:multiLevelType w:val="hybridMultilevel"/>
    <w:tmpl w:val="DDDCEF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B0716C0"/>
    <w:multiLevelType w:val="hybridMultilevel"/>
    <w:tmpl w:val="D08E973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B4F4C6B"/>
    <w:multiLevelType w:val="hybridMultilevel"/>
    <w:tmpl w:val="EAE4F5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BEF65D2"/>
    <w:multiLevelType w:val="hybridMultilevel"/>
    <w:tmpl w:val="E24E6A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F926CDD"/>
    <w:multiLevelType w:val="multilevel"/>
    <w:tmpl w:val="A87414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0B87259"/>
    <w:multiLevelType w:val="hybridMultilevel"/>
    <w:tmpl w:val="17FC6CA0"/>
    <w:lvl w:ilvl="0" w:tplc="041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B247CF"/>
    <w:multiLevelType w:val="hybridMultilevel"/>
    <w:tmpl w:val="379849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0597ED7"/>
    <w:multiLevelType w:val="hybridMultilevel"/>
    <w:tmpl w:val="CEBA3CE8"/>
    <w:lvl w:ilvl="0" w:tplc="DFA68988">
      <w:start w:val="5"/>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10672BC"/>
    <w:multiLevelType w:val="hybridMultilevel"/>
    <w:tmpl w:val="D938F740"/>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15:restartNumberingAfterBreak="0">
    <w:nsid w:val="31E01DEA"/>
    <w:multiLevelType w:val="hybridMultilevel"/>
    <w:tmpl w:val="BB94A9C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30C1E06"/>
    <w:multiLevelType w:val="hybridMultilevel"/>
    <w:tmpl w:val="E0DE344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341259ED"/>
    <w:multiLevelType w:val="hybridMultilevel"/>
    <w:tmpl w:val="D9506370"/>
    <w:lvl w:ilvl="0" w:tplc="C90437B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79A50FE"/>
    <w:multiLevelType w:val="hybridMultilevel"/>
    <w:tmpl w:val="5BA0A0B2"/>
    <w:lvl w:ilvl="0" w:tplc="1438218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0A5772"/>
    <w:multiLevelType w:val="hybridMultilevel"/>
    <w:tmpl w:val="F0B2727C"/>
    <w:lvl w:ilvl="0" w:tplc="08090003">
      <w:start w:val="1"/>
      <w:numFmt w:val="bullet"/>
      <w:lvlText w:val="o"/>
      <w:lvlJc w:val="left"/>
      <w:pPr>
        <w:ind w:left="2880" w:hanging="360"/>
      </w:pPr>
      <w:rPr>
        <w:rFonts w:ascii="Courier New" w:hAnsi="Courier New" w:cs="Courier New"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0" w15:restartNumberingAfterBreak="0">
    <w:nsid w:val="3CB77038"/>
    <w:multiLevelType w:val="hybridMultilevel"/>
    <w:tmpl w:val="C722E0DE"/>
    <w:lvl w:ilvl="0" w:tplc="08090003">
      <w:start w:val="1"/>
      <w:numFmt w:val="bullet"/>
      <w:lvlText w:val="o"/>
      <w:lvlJc w:val="left"/>
      <w:pPr>
        <w:ind w:left="2880" w:hanging="360"/>
      </w:pPr>
      <w:rPr>
        <w:rFonts w:ascii="Courier New" w:hAnsi="Courier New" w:cs="Courier New"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1" w15:restartNumberingAfterBreak="0">
    <w:nsid w:val="3D297FBB"/>
    <w:multiLevelType w:val="hybridMultilevel"/>
    <w:tmpl w:val="582612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A9F09C0"/>
    <w:multiLevelType w:val="hybridMultilevel"/>
    <w:tmpl w:val="9A4E2D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BB5177B"/>
    <w:multiLevelType w:val="hybridMultilevel"/>
    <w:tmpl w:val="E272EECA"/>
    <w:lvl w:ilvl="0" w:tplc="04190001">
      <w:start w:val="1"/>
      <w:numFmt w:val="bullet"/>
      <w:lvlText w:val=""/>
      <w:lvlJc w:val="left"/>
      <w:pPr>
        <w:ind w:left="720" w:hanging="360"/>
      </w:pPr>
      <w:rPr>
        <w:rFonts w:ascii="Symbol" w:hAnsi="Symbol" w:hint="default"/>
      </w:rPr>
    </w:lvl>
    <w:lvl w:ilvl="1" w:tplc="08090019">
      <w:start w:val="1"/>
      <w:numFmt w:val="lowerLetter"/>
      <w:lvlText w:val="%2."/>
      <w:lvlJc w:val="left"/>
      <w:pPr>
        <w:ind w:left="2062"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EA9682A"/>
    <w:multiLevelType w:val="hybridMultilevel"/>
    <w:tmpl w:val="B6C089C8"/>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52775EB3"/>
    <w:multiLevelType w:val="hybridMultilevel"/>
    <w:tmpl w:val="9EB064E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15:restartNumberingAfterBreak="0">
    <w:nsid w:val="559A44B8"/>
    <w:multiLevelType w:val="hybridMultilevel"/>
    <w:tmpl w:val="F10CF5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983464D"/>
    <w:multiLevelType w:val="multilevel"/>
    <w:tmpl w:val="611616B0"/>
    <w:lvl w:ilvl="0">
      <w:start w:val="2"/>
      <w:numFmt w:val="decimal"/>
      <w:lvlText w:val="%1"/>
      <w:lvlJc w:val="left"/>
      <w:pPr>
        <w:ind w:left="360" w:hanging="360"/>
      </w:pPr>
      <w:rPr>
        <w:rFonts w:hint="default"/>
        <w:color w:val="002060"/>
      </w:rPr>
    </w:lvl>
    <w:lvl w:ilvl="1">
      <w:start w:val="1"/>
      <w:numFmt w:val="decimal"/>
      <w:lvlText w:val="%1.%2"/>
      <w:lvlJc w:val="left"/>
      <w:pPr>
        <w:ind w:left="1440" w:hanging="360"/>
      </w:pPr>
      <w:rPr>
        <w:rFonts w:hint="default"/>
        <w:color w:val="002060"/>
      </w:rPr>
    </w:lvl>
    <w:lvl w:ilvl="2">
      <w:start w:val="1"/>
      <w:numFmt w:val="decimal"/>
      <w:lvlText w:val="%1.%2.%3"/>
      <w:lvlJc w:val="left"/>
      <w:pPr>
        <w:ind w:left="2880" w:hanging="720"/>
      </w:pPr>
      <w:rPr>
        <w:rFonts w:hint="default"/>
        <w:color w:val="002060"/>
      </w:rPr>
    </w:lvl>
    <w:lvl w:ilvl="3">
      <w:start w:val="1"/>
      <w:numFmt w:val="decimal"/>
      <w:lvlText w:val="%1.%2.%3.%4"/>
      <w:lvlJc w:val="left"/>
      <w:pPr>
        <w:ind w:left="3960" w:hanging="720"/>
      </w:pPr>
      <w:rPr>
        <w:rFonts w:hint="default"/>
        <w:color w:val="002060"/>
      </w:rPr>
    </w:lvl>
    <w:lvl w:ilvl="4">
      <w:start w:val="1"/>
      <w:numFmt w:val="decimal"/>
      <w:lvlText w:val="%1.%2.%3.%4.%5"/>
      <w:lvlJc w:val="left"/>
      <w:pPr>
        <w:ind w:left="5400" w:hanging="1080"/>
      </w:pPr>
      <w:rPr>
        <w:rFonts w:hint="default"/>
        <w:color w:val="002060"/>
      </w:rPr>
    </w:lvl>
    <w:lvl w:ilvl="5">
      <w:start w:val="1"/>
      <w:numFmt w:val="decimal"/>
      <w:lvlText w:val="%1.%2.%3.%4.%5.%6"/>
      <w:lvlJc w:val="left"/>
      <w:pPr>
        <w:ind w:left="6480" w:hanging="1080"/>
      </w:pPr>
      <w:rPr>
        <w:rFonts w:hint="default"/>
        <w:color w:val="002060"/>
      </w:rPr>
    </w:lvl>
    <w:lvl w:ilvl="6">
      <w:start w:val="1"/>
      <w:numFmt w:val="decimal"/>
      <w:lvlText w:val="%1.%2.%3.%4.%5.%6.%7"/>
      <w:lvlJc w:val="left"/>
      <w:pPr>
        <w:ind w:left="7920" w:hanging="1440"/>
      </w:pPr>
      <w:rPr>
        <w:rFonts w:hint="default"/>
        <w:color w:val="002060"/>
      </w:rPr>
    </w:lvl>
    <w:lvl w:ilvl="7">
      <w:start w:val="1"/>
      <w:numFmt w:val="decimal"/>
      <w:lvlText w:val="%1.%2.%3.%4.%5.%6.%7.%8"/>
      <w:lvlJc w:val="left"/>
      <w:pPr>
        <w:ind w:left="9000" w:hanging="1440"/>
      </w:pPr>
      <w:rPr>
        <w:rFonts w:hint="default"/>
        <w:color w:val="002060"/>
      </w:rPr>
    </w:lvl>
    <w:lvl w:ilvl="8">
      <w:start w:val="1"/>
      <w:numFmt w:val="decimal"/>
      <w:lvlText w:val="%1.%2.%3.%4.%5.%6.%7.%8.%9"/>
      <w:lvlJc w:val="left"/>
      <w:pPr>
        <w:ind w:left="10440" w:hanging="1800"/>
      </w:pPr>
      <w:rPr>
        <w:rFonts w:hint="default"/>
        <w:color w:val="002060"/>
      </w:rPr>
    </w:lvl>
  </w:abstractNum>
  <w:abstractNum w:abstractNumId="28" w15:restartNumberingAfterBreak="0">
    <w:nsid w:val="5CDD5181"/>
    <w:multiLevelType w:val="hybridMultilevel"/>
    <w:tmpl w:val="1B92F1E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E3E2EE7"/>
    <w:multiLevelType w:val="hybridMultilevel"/>
    <w:tmpl w:val="0F5EC6D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15:restartNumberingAfterBreak="0">
    <w:nsid w:val="5ED55CAE"/>
    <w:multiLevelType w:val="hybridMultilevel"/>
    <w:tmpl w:val="88F0CC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FEC208D"/>
    <w:multiLevelType w:val="hybridMultilevel"/>
    <w:tmpl w:val="D9FA01E0"/>
    <w:lvl w:ilvl="0" w:tplc="041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780A04"/>
    <w:multiLevelType w:val="hybridMultilevel"/>
    <w:tmpl w:val="EB5EF4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AF3416A"/>
    <w:multiLevelType w:val="hybridMultilevel"/>
    <w:tmpl w:val="7FFEB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7C4534"/>
    <w:multiLevelType w:val="hybridMultilevel"/>
    <w:tmpl w:val="E39C735A"/>
    <w:lvl w:ilvl="0" w:tplc="E7E87416">
      <w:start w:val="5"/>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7427FF4"/>
    <w:multiLevelType w:val="hybridMultilevel"/>
    <w:tmpl w:val="04F226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7710BD5"/>
    <w:multiLevelType w:val="hybridMultilevel"/>
    <w:tmpl w:val="14AC73FA"/>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7" w15:restartNumberingAfterBreak="0">
    <w:nsid w:val="782C76C9"/>
    <w:multiLevelType w:val="hybridMultilevel"/>
    <w:tmpl w:val="A33827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B437CF6"/>
    <w:multiLevelType w:val="hybridMultilevel"/>
    <w:tmpl w:val="880EF5E4"/>
    <w:lvl w:ilvl="0" w:tplc="0809000F">
      <w:start w:val="1"/>
      <w:numFmt w:val="decimal"/>
      <w:lvlText w:val="%1."/>
      <w:lvlJc w:val="left"/>
      <w:pPr>
        <w:ind w:left="720" w:hanging="360"/>
      </w:pPr>
      <w:rPr>
        <w:rFonts w:hint="default"/>
      </w:rPr>
    </w:lvl>
    <w:lvl w:ilvl="1" w:tplc="08090019">
      <w:start w:val="1"/>
      <w:numFmt w:val="lowerLetter"/>
      <w:lvlText w:val="%2."/>
      <w:lvlJc w:val="left"/>
      <w:pPr>
        <w:ind w:left="2062"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4"/>
  </w:num>
  <w:num w:numId="3">
    <w:abstractNumId w:val="28"/>
  </w:num>
  <w:num w:numId="4">
    <w:abstractNumId w:val="20"/>
  </w:num>
  <w:num w:numId="5">
    <w:abstractNumId w:val="14"/>
  </w:num>
  <w:num w:numId="6">
    <w:abstractNumId w:val="15"/>
  </w:num>
  <w:num w:numId="7">
    <w:abstractNumId w:val="2"/>
  </w:num>
  <w:num w:numId="8">
    <w:abstractNumId w:val="36"/>
  </w:num>
  <w:num w:numId="9">
    <w:abstractNumId w:val="5"/>
  </w:num>
  <w:num w:numId="10">
    <w:abstractNumId w:val="19"/>
  </w:num>
  <w:num w:numId="11">
    <w:abstractNumId w:val="3"/>
  </w:num>
  <w:num w:numId="12">
    <w:abstractNumId w:val="13"/>
  </w:num>
  <w:num w:numId="13">
    <w:abstractNumId w:val="38"/>
  </w:num>
  <w:num w:numId="14">
    <w:abstractNumId w:val="21"/>
  </w:num>
  <w:num w:numId="15">
    <w:abstractNumId w:val="34"/>
  </w:num>
  <w:num w:numId="16">
    <w:abstractNumId w:val="23"/>
  </w:num>
  <w:num w:numId="17">
    <w:abstractNumId w:val="1"/>
  </w:num>
  <w:num w:numId="18">
    <w:abstractNumId w:val="16"/>
  </w:num>
  <w:num w:numId="19">
    <w:abstractNumId w:val="29"/>
  </w:num>
  <w:num w:numId="20">
    <w:abstractNumId w:val="25"/>
  </w:num>
  <w:num w:numId="21">
    <w:abstractNumId w:val="31"/>
  </w:num>
  <w:num w:numId="22">
    <w:abstractNumId w:val="11"/>
  </w:num>
  <w:num w:numId="23">
    <w:abstractNumId w:val="17"/>
  </w:num>
  <w:num w:numId="24">
    <w:abstractNumId w:val="4"/>
  </w:num>
  <w:num w:numId="25">
    <w:abstractNumId w:val="8"/>
  </w:num>
  <w:num w:numId="26">
    <w:abstractNumId w:val="37"/>
  </w:num>
  <w:num w:numId="27">
    <w:abstractNumId w:val="30"/>
  </w:num>
  <w:num w:numId="28">
    <w:abstractNumId w:val="22"/>
  </w:num>
  <w:num w:numId="29">
    <w:abstractNumId w:val="12"/>
  </w:num>
  <w:num w:numId="30">
    <w:abstractNumId w:val="9"/>
  </w:num>
  <w:num w:numId="31">
    <w:abstractNumId w:val="26"/>
  </w:num>
  <w:num w:numId="32">
    <w:abstractNumId w:val="0"/>
  </w:num>
  <w:num w:numId="33">
    <w:abstractNumId w:val="35"/>
  </w:num>
  <w:num w:numId="34">
    <w:abstractNumId w:val="33"/>
  </w:num>
  <w:num w:numId="35">
    <w:abstractNumId w:val="32"/>
  </w:num>
  <w:num w:numId="36">
    <w:abstractNumId w:val="6"/>
  </w:num>
  <w:num w:numId="37">
    <w:abstractNumId w:val="10"/>
  </w:num>
  <w:num w:numId="38">
    <w:abstractNumId w:val="18"/>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FCF"/>
    <w:rsid w:val="00001A28"/>
    <w:rsid w:val="00026C68"/>
    <w:rsid w:val="00031270"/>
    <w:rsid w:val="000377CF"/>
    <w:rsid w:val="00046805"/>
    <w:rsid w:val="000779BA"/>
    <w:rsid w:val="0008368C"/>
    <w:rsid w:val="000E55C9"/>
    <w:rsid w:val="000F3BEC"/>
    <w:rsid w:val="001045EC"/>
    <w:rsid w:val="001515FC"/>
    <w:rsid w:val="001A67B4"/>
    <w:rsid w:val="001B518E"/>
    <w:rsid w:val="001B748D"/>
    <w:rsid w:val="001C5DBB"/>
    <w:rsid w:val="001D6CF3"/>
    <w:rsid w:val="001F4D7A"/>
    <w:rsid w:val="0021001F"/>
    <w:rsid w:val="0021177D"/>
    <w:rsid w:val="00215CEF"/>
    <w:rsid w:val="00217D15"/>
    <w:rsid w:val="00250D8F"/>
    <w:rsid w:val="0025107C"/>
    <w:rsid w:val="002572E8"/>
    <w:rsid w:val="0027215E"/>
    <w:rsid w:val="00275F4C"/>
    <w:rsid w:val="00276DAA"/>
    <w:rsid w:val="002B1050"/>
    <w:rsid w:val="002C32FF"/>
    <w:rsid w:val="002E0BC5"/>
    <w:rsid w:val="002E2B1D"/>
    <w:rsid w:val="002F6834"/>
    <w:rsid w:val="00305B40"/>
    <w:rsid w:val="00310AF7"/>
    <w:rsid w:val="003142BB"/>
    <w:rsid w:val="00316AA2"/>
    <w:rsid w:val="00345765"/>
    <w:rsid w:val="0034654E"/>
    <w:rsid w:val="00376826"/>
    <w:rsid w:val="0039699F"/>
    <w:rsid w:val="003C0EFC"/>
    <w:rsid w:val="003C41DD"/>
    <w:rsid w:val="003C5659"/>
    <w:rsid w:val="003D3852"/>
    <w:rsid w:val="00415BAF"/>
    <w:rsid w:val="004513C8"/>
    <w:rsid w:val="004560F9"/>
    <w:rsid w:val="004E768D"/>
    <w:rsid w:val="005016E4"/>
    <w:rsid w:val="00545E78"/>
    <w:rsid w:val="005643C6"/>
    <w:rsid w:val="00571BD7"/>
    <w:rsid w:val="005863AA"/>
    <w:rsid w:val="005A3C39"/>
    <w:rsid w:val="005A4569"/>
    <w:rsid w:val="005A6255"/>
    <w:rsid w:val="005C7081"/>
    <w:rsid w:val="005D3549"/>
    <w:rsid w:val="005F261A"/>
    <w:rsid w:val="005F7932"/>
    <w:rsid w:val="00606B9C"/>
    <w:rsid w:val="006425A7"/>
    <w:rsid w:val="00651782"/>
    <w:rsid w:val="00664B9B"/>
    <w:rsid w:val="006742CD"/>
    <w:rsid w:val="006C3DB9"/>
    <w:rsid w:val="006C4433"/>
    <w:rsid w:val="006D518D"/>
    <w:rsid w:val="006E1E88"/>
    <w:rsid w:val="006E37D0"/>
    <w:rsid w:val="00704F0E"/>
    <w:rsid w:val="007276C5"/>
    <w:rsid w:val="00770009"/>
    <w:rsid w:val="00793E5A"/>
    <w:rsid w:val="00795D88"/>
    <w:rsid w:val="007A1B8B"/>
    <w:rsid w:val="007A26F5"/>
    <w:rsid w:val="007A3F27"/>
    <w:rsid w:val="007C74DA"/>
    <w:rsid w:val="007D7743"/>
    <w:rsid w:val="007E1B32"/>
    <w:rsid w:val="007E521B"/>
    <w:rsid w:val="007F04AF"/>
    <w:rsid w:val="00802FCF"/>
    <w:rsid w:val="008374AF"/>
    <w:rsid w:val="0084676C"/>
    <w:rsid w:val="00846D29"/>
    <w:rsid w:val="00860A8F"/>
    <w:rsid w:val="00871918"/>
    <w:rsid w:val="00871BC8"/>
    <w:rsid w:val="008724C7"/>
    <w:rsid w:val="008768C5"/>
    <w:rsid w:val="00881D9F"/>
    <w:rsid w:val="0088226C"/>
    <w:rsid w:val="008A06E3"/>
    <w:rsid w:val="008D0200"/>
    <w:rsid w:val="008E7560"/>
    <w:rsid w:val="008E7F20"/>
    <w:rsid w:val="0090535F"/>
    <w:rsid w:val="0093033E"/>
    <w:rsid w:val="00936FB6"/>
    <w:rsid w:val="00937576"/>
    <w:rsid w:val="009554C8"/>
    <w:rsid w:val="00962509"/>
    <w:rsid w:val="009711E2"/>
    <w:rsid w:val="009774DA"/>
    <w:rsid w:val="009D18DC"/>
    <w:rsid w:val="009D2127"/>
    <w:rsid w:val="00A02412"/>
    <w:rsid w:val="00A143C2"/>
    <w:rsid w:val="00A17840"/>
    <w:rsid w:val="00A234A7"/>
    <w:rsid w:val="00A46175"/>
    <w:rsid w:val="00A50CB7"/>
    <w:rsid w:val="00A558B0"/>
    <w:rsid w:val="00A60053"/>
    <w:rsid w:val="00A622A3"/>
    <w:rsid w:val="00A736D4"/>
    <w:rsid w:val="00A84DF8"/>
    <w:rsid w:val="00A93030"/>
    <w:rsid w:val="00AD01CB"/>
    <w:rsid w:val="00AD406E"/>
    <w:rsid w:val="00AD5BF5"/>
    <w:rsid w:val="00AE1209"/>
    <w:rsid w:val="00AF0B94"/>
    <w:rsid w:val="00B01066"/>
    <w:rsid w:val="00B0237D"/>
    <w:rsid w:val="00B13E76"/>
    <w:rsid w:val="00B17845"/>
    <w:rsid w:val="00B4689A"/>
    <w:rsid w:val="00B52B85"/>
    <w:rsid w:val="00B619FF"/>
    <w:rsid w:val="00B91C14"/>
    <w:rsid w:val="00BD2E8F"/>
    <w:rsid w:val="00BE0709"/>
    <w:rsid w:val="00BF4097"/>
    <w:rsid w:val="00BF6B72"/>
    <w:rsid w:val="00C334C2"/>
    <w:rsid w:val="00C53329"/>
    <w:rsid w:val="00C547EC"/>
    <w:rsid w:val="00C6028A"/>
    <w:rsid w:val="00C67E6B"/>
    <w:rsid w:val="00C829DE"/>
    <w:rsid w:val="00CB79AD"/>
    <w:rsid w:val="00CC1CEE"/>
    <w:rsid w:val="00CD05AB"/>
    <w:rsid w:val="00CD2581"/>
    <w:rsid w:val="00CF6C47"/>
    <w:rsid w:val="00D14D77"/>
    <w:rsid w:val="00D163B3"/>
    <w:rsid w:val="00D16FBB"/>
    <w:rsid w:val="00D278B9"/>
    <w:rsid w:val="00D33E73"/>
    <w:rsid w:val="00D535F8"/>
    <w:rsid w:val="00D62167"/>
    <w:rsid w:val="00D70FF0"/>
    <w:rsid w:val="00DA7759"/>
    <w:rsid w:val="00DB6621"/>
    <w:rsid w:val="00DB75BE"/>
    <w:rsid w:val="00DC056A"/>
    <w:rsid w:val="00DD012F"/>
    <w:rsid w:val="00E22E5F"/>
    <w:rsid w:val="00E40718"/>
    <w:rsid w:val="00E512B4"/>
    <w:rsid w:val="00E74E86"/>
    <w:rsid w:val="00E91E2A"/>
    <w:rsid w:val="00EA3516"/>
    <w:rsid w:val="00EF5C20"/>
    <w:rsid w:val="00F37D43"/>
    <w:rsid w:val="00F41FDF"/>
    <w:rsid w:val="00F61D6D"/>
    <w:rsid w:val="00F70E55"/>
    <w:rsid w:val="00F722A5"/>
    <w:rsid w:val="00F86073"/>
    <w:rsid w:val="00FA5013"/>
    <w:rsid w:val="00FB64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34F242"/>
  <w15:docId w15:val="{5346D948-668D-6846-B7B4-4EA747BF6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7215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045E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75F4C"/>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4E768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2FCF"/>
    <w:pPr>
      <w:ind w:left="720"/>
      <w:contextualSpacing/>
    </w:pPr>
  </w:style>
  <w:style w:type="character" w:customStyle="1" w:styleId="Heading1Char">
    <w:name w:val="Heading 1 Char"/>
    <w:basedOn w:val="DefaultParagraphFont"/>
    <w:link w:val="Heading1"/>
    <w:uiPriority w:val="9"/>
    <w:rsid w:val="0027215E"/>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27215E"/>
    <w:pPr>
      <w:tabs>
        <w:tab w:val="center" w:pos="4680"/>
        <w:tab w:val="right" w:pos="9360"/>
      </w:tabs>
    </w:pPr>
  </w:style>
  <w:style w:type="character" w:customStyle="1" w:styleId="HeaderChar">
    <w:name w:val="Header Char"/>
    <w:basedOn w:val="DefaultParagraphFont"/>
    <w:link w:val="Header"/>
    <w:uiPriority w:val="99"/>
    <w:rsid w:val="0027215E"/>
  </w:style>
  <w:style w:type="paragraph" w:styleId="Footer">
    <w:name w:val="footer"/>
    <w:basedOn w:val="Normal"/>
    <w:link w:val="FooterChar"/>
    <w:uiPriority w:val="99"/>
    <w:unhideWhenUsed/>
    <w:rsid w:val="0027215E"/>
    <w:pPr>
      <w:tabs>
        <w:tab w:val="center" w:pos="4680"/>
        <w:tab w:val="right" w:pos="9360"/>
      </w:tabs>
    </w:pPr>
  </w:style>
  <w:style w:type="character" w:customStyle="1" w:styleId="FooterChar">
    <w:name w:val="Footer Char"/>
    <w:basedOn w:val="DefaultParagraphFont"/>
    <w:link w:val="Footer"/>
    <w:uiPriority w:val="99"/>
    <w:rsid w:val="0027215E"/>
  </w:style>
  <w:style w:type="character" w:styleId="Hyperlink">
    <w:name w:val="Hyperlink"/>
    <w:basedOn w:val="DefaultParagraphFont"/>
    <w:uiPriority w:val="99"/>
    <w:unhideWhenUsed/>
    <w:rsid w:val="00B91C14"/>
    <w:rPr>
      <w:color w:val="0563C1" w:themeColor="hyperlink"/>
      <w:u w:val="single"/>
    </w:rPr>
  </w:style>
  <w:style w:type="character" w:customStyle="1" w:styleId="Heading3Char">
    <w:name w:val="Heading 3 Char"/>
    <w:basedOn w:val="DefaultParagraphFont"/>
    <w:link w:val="Heading3"/>
    <w:uiPriority w:val="9"/>
    <w:rsid w:val="00275F4C"/>
    <w:rPr>
      <w:rFonts w:asciiTheme="majorHAnsi" w:eastAsiaTheme="majorEastAsia" w:hAnsiTheme="majorHAnsi" w:cstheme="majorBidi"/>
      <w:color w:val="1F3763" w:themeColor="accent1" w:themeShade="7F"/>
    </w:rPr>
  </w:style>
  <w:style w:type="paragraph" w:styleId="BalloonText">
    <w:name w:val="Balloon Text"/>
    <w:basedOn w:val="Normal"/>
    <w:link w:val="BalloonTextChar"/>
    <w:uiPriority w:val="99"/>
    <w:semiHidden/>
    <w:unhideWhenUsed/>
    <w:rsid w:val="00545E7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45E78"/>
    <w:rPr>
      <w:rFonts w:ascii="Times New Roman" w:hAnsi="Times New Roman" w:cs="Times New Roman"/>
      <w:sz w:val="18"/>
      <w:szCs w:val="18"/>
    </w:rPr>
  </w:style>
  <w:style w:type="paragraph" w:styleId="NormalWeb">
    <w:name w:val="Normal (Web)"/>
    <w:basedOn w:val="Normal"/>
    <w:uiPriority w:val="99"/>
    <w:unhideWhenUsed/>
    <w:rsid w:val="00A736D4"/>
    <w:pPr>
      <w:spacing w:before="100" w:beforeAutospacing="1" w:after="100" w:afterAutospacing="1"/>
    </w:pPr>
    <w:rPr>
      <w:rFonts w:ascii="Times New Roman" w:eastAsiaTheme="minorEastAsia" w:hAnsi="Times New Roman" w:cs="Times New Roman"/>
    </w:rPr>
  </w:style>
  <w:style w:type="character" w:customStyle="1" w:styleId="Heading4Char">
    <w:name w:val="Heading 4 Char"/>
    <w:basedOn w:val="DefaultParagraphFont"/>
    <w:link w:val="Heading4"/>
    <w:uiPriority w:val="9"/>
    <w:rsid w:val="004E768D"/>
    <w:rPr>
      <w:rFonts w:asciiTheme="majorHAnsi" w:eastAsiaTheme="majorEastAsia" w:hAnsiTheme="majorHAnsi" w:cstheme="majorBidi"/>
      <w:i/>
      <w:iCs/>
      <w:color w:val="2F5496" w:themeColor="accent1" w:themeShade="BF"/>
    </w:rPr>
  </w:style>
  <w:style w:type="character" w:customStyle="1" w:styleId="Heading2Char">
    <w:name w:val="Heading 2 Char"/>
    <w:basedOn w:val="DefaultParagraphFont"/>
    <w:link w:val="Heading2"/>
    <w:uiPriority w:val="9"/>
    <w:rsid w:val="001045EC"/>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CD05AB"/>
    <w:pPr>
      <w:spacing w:before="480" w:line="276" w:lineRule="auto"/>
      <w:outlineLvl w:val="9"/>
    </w:pPr>
    <w:rPr>
      <w:b/>
      <w:bCs/>
      <w:sz w:val="28"/>
      <w:szCs w:val="28"/>
    </w:rPr>
  </w:style>
  <w:style w:type="paragraph" w:styleId="TOC1">
    <w:name w:val="toc 1"/>
    <w:basedOn w:val="Normal"/>
    <w:next w:val="Normal"/>
    <w:autoRedefine/>
    <w:uiPriority w:val="39"/>
    <w:unhideWhenUsed/>
    <w:rsid w:val="00CD05AB"/>
    <w:pPr>
      <w:spacing w:before="120"/>
    </w:pPr>
    <w:rPr>
      <w:rFonts w:cstheme="minorHAnsi"/>
      <w:b/>
      <w:bCs/>
      <w:i/>
      <w:iCs/>
    </w:rPr>
  </w:style>
  <w:style w:type="paragraph" w:styleId="TOC2">
    <w:name w:val="toc 2"/>
    <w:basedOn w:val="Normal"/>
    <w:next w:val="Normal"/>
    <w:autoRedefine/>
    <w:uiPriority w:val="39"/>
    <w:unhideWhenUsed/>
    <w:rsid w:val="00CD05AB"/>
    <w:pPr>
      <w:spacing w:before="120"/>
      <w:ind w:left="240"/>
    </w:pPr>
    <w:rPr>
      <w:rFonts w:cstheme="minorHAnsi"/>
      <w:b/>
      <w:bCs/>
      <w:sz w:val="22"/>
      <w:szCs w:val="22"/>
    </w:rPr>
  </w:style>
  <w:style w:type="paragraph" w:styleId="TOC3">
    <w:name w:val="toc 3"/>
    <w:basedOn w:val="Normal"/>
    <w:next w:val="Normal"/>
    <w:autoRedefine/>
    <w:uiPriority w:val="39"/>
    <w:unhideWhenUsed/>
    <w:rsid w:val="00CD05AB"/>
    <w:pPr>
      <w:ind w:left="480"/>
    </w:pPr>
    <w:rPr>
      <w:rFonts w:cstheme="minorHAnsi"/>
      <w:sz w:val="20"/>
      <w:szCs w:val="20"/>
    </w:rPr>
  </w:style>
  <w:style w:type="paragraph" w:styleId="TOC4">
    <w:name w:val="toc 4"/>
    <w:basedOn w:val="Normal"/>
    <w:next w:val="Normal"/>
    <w:autoRedefine/>
    <w:uiPriority w:val="39"/>
    <w:semiHidden/>
    <w:unhideWhenUsed/>
    <w:rsid w:val="00CD05AB"/>
    <w:pPr>
      <w:ind w:left="720"/>
    </w:pPr>
    <w:rPr>
      <w:rFonts w:cstheme="minorHAnsi"/>
      <w:sz w:val="20"/>
      <w:szCs w:val="20"/>
    </w:rPr>
  </w:style>
  <w:style w:type="paragraph" w:styleId="TOC5">
    <w:name w:val="toc 5"/>
    <w:basedOn w:val="Normal"/>
    <w:next w:val="Normal"/>
    <w:autoRedefine/>
    <w:uiPriority w:val="39"/>
    <w:semiHidden/>
    <w:unhideWhenUsed/>
    <w:rsid w:val="00CD05AB"/>
    <w:pPr>
      <w:ind w:left="960"/>
    </w:pPr>
    <w:rPr>
      <w:rFonts w:cstheme="minorHAnsi"/>
      <w:sz w:val="20"/>
      <w:szCs w:val="20"/>
    </w:rPr>
  </w:style>
  <w:style w:type="paragraph" w:styleId="TOC6">
    <w:name w:val="toc 6"/>
    <w:basedOn w:val="Normal"/>
    <w:next w:val="Normal"/>
    <w:autoRedefine/>
    <w:uiPriority w:val="39"/>
    <w:semiHidden/>
    <w:unhideWhenUsed/>
    <w:rsid w:val="00CD05AB"/>
    <w:pPr>
      <w:ind w:left="1200"/>
    </w:pPr>
    <w:rPr>
      <w:rFonts w:cstheme="minorHAnsi"/>
      <w:sz w:val="20"/>
      <w:szCs w:val="20"/>
    </w:rPr>
  </w:style>
  <w:style w:type="paragraph" w:styleId="TOC7">
    <w:name w:val="toc 7"/>
    <w:basedOn w:val="Normal"/>
    <w:next w:val="Normal"/>
    <w:autoRedefine/>
    <w:uiPriority w:val="39"/>
    <w:semiHidden/>
    <w:unhideWhenUsed/>
    <w:rsid w:val="00CD05AB"/>
    <w:pPr>
      <w:ind w:left="1440"/>
    </w:pPr>
    <w:rPr>
      <w:rFonts w:cstheme="minorHAnsi"/>
      <w:sz w:val="20"/>
      <w:szCs w:val="20"/>
    </w:rPr>
  </w:style>
  <w:style w:type="paragraph" w:styleId="TOC8">
    <w:name w:val="toc 8"/>
    <w:basedOn w:val="Normal"/>
    <w:next w:val="Normal"/>
    <w:autoRedefine/>
    <w:uiPriority w:val="39"/>
    <w:semiHidden/>
    <w:unhideWhenUsed/>
    <w:rsid w:val="00CD05AB"/>
    <w:pPr>
      <w:ind w:left="1680"/>
    </w:pPr>
    <w:rPr>
      <w:rFonts w:cstheme="minorHAnsi"/>
      <w:sz w:val="20"/>
      <w:szCs w:val="20"/>
    </w:rPr>
  </w:style>
  <w:style w:type="paragraph" w:styleId="TOC9">
    <w:name w:val="toc 9"/>
    <w:basedOn w:val="Normal"/>
    <w:next w:val="Normal"/>
    <w:autoRedefine/>
    <w:uiPriority w:val="39"/>
    <w:semiHidden/>
    <w:unhideWhenUsed/>
    <w:rsid w:val="00CD05AB"/>
    <w:pPr>
      <w:ind w:left="1920"/>
    </w:pPr>
    <w:rPr>
      <w:rFonts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084658">
      <w:bodyDiv w:val="1"/>
      <w:marLeft w:val="0"/>
      <w:marRight w:val="0"/>
      <w:marTop w:val="0"/>
      <w:marBottom w:val="0"/>
      <w:divBdr>
        <w:top w:val="none" w:sz="0" w:space="0" w:color="auto"/>
        <w:left w:val="none" w:sz="0" w:space="0" w:color="auto"/>
        <w:bottom w:val="none" w:sz="0" w:space="0" w:color="auto"/>
        <w:right w:val="none" w:sz="0" w:space="0" w:color="auto"/>
      </w:divBdr>
    </w:div>
    <w:div w:id="228686964">
      <w:bodyDiv w:val="1"/>
      <w:marLeft w:val="0"/>
      <w:marRight w:val="0"/>
      <w:marTop w:val="0"/>
      <w:marBottom w:val="0"/>
      <w:divBdr>
        <w:top w:val="none" w:sz="0" w:space="0" w:color="auto"/>
        <w:left w:val="none" w:sz="0" w:space="0" w:color="auto"/>
        <w:bottom w:val="none" w:sz="0" w:space="0" w:color="auto"/>
        <w:right w:val="none" w:sz="0" w:space="0" w:color="auto"/>
      </w:divBdr>
    </w:div>
    <w:div w:id="296842504">
      <w:bodyDiv w:val="1"/>
      <w:marLeft w:val="0"/>
      <w:marRight w:val="0"/>
      <w:marTop w:val="0"/>
      <w:marBottom w:val="0"/>
      <w:divBdr>
        <w:top w:val="none" w:sz="0" w:space="0" w:color="auto"/>
        <w:left w:val="none" w:sz="0" w:space="0" w:color="auto"/>
        <w:bottom w:val="none" w:sz="0" w:space="0" w:color="auto"/>
        <w:right w:val="none" w:sz="0" w:space="0" w:color="auto"/>
      </w:divBdr>
    </w:div>
    <w:div w:id="370499591">
      <w:bodyDiv w:val="1"/>
      <w:marLeft w:val="0"/>
      <w:marRight w:val="0"/>
      <w:marTop w:val="0"/>
      <w:marBottom w:val="0"/>
      <w:divBdr>
        <w:top w:val="none" w:sz="0" w:space="0" w:color="auto"/>
        <w:left w:val="none" w:sz="0" w:space="0" w:color="auto"/>
        <w:bottom w:val="none" w:sz="0" w:space="0" w:color="auto"/>
        <w:right w:val="none" w:sz="0" w:space="0" w:color="auto"/>
      </w:divBdr>
    </w:div>
    <w:div w:id="396318147">
      <w:bodyDiv w:val="1"/>
      <w:marLeft w:val="0"/>
      <w:marRight w:val="0"/>
      <w:marTop w:val="0"/>
      <w:marBottom w:val="0"/>
      <w:divBdr>
        <w:top w:val="none" w:sz="0" w:space="0" w:color="auto"/>
        <w:left w:val="none" w:sz="0" w:space="0" w:color="auto"/>
        <w:bottom w:val="none" w:sz="0" w:space="0" w:color="auto"/>
        <w:right w:val="none" w:sz="0" w:space="0" w:color="auto"/>
      </w:divBdr>
    </w:div>
    <w:div w:id="572155528">
      <w:bodyDiv w:val="1"/>
      <w:marLeft w:val="0"/>
      <w:marRight w:val="0"/>
      <w:marTop w:val="0"/>
      <w:marBottom w:val="0"/>
      <w:divBdr>
        <w:top w:val="none" w:sz="0" w:space="0" w:color="auto"/>
        <w:left w:val="none" w:sz="0" w:space="0" w:color="auto"/>
        <w:bottom w:val="none" w:sz="0" w:space="0" w:color="auto"/>
        <w:right w:val="none" w:sz="0" w:space="0" w:color="auto"/>
      </w:divBdr>
      <w:divsChild>
        <w:div w:id="8063167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11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175244">
      <w:bodyDiv w:val="1"/>
      <w:marLeft w:val="0"/>
      <w:marRight w:val="0"/>
      <w:marTop w:val="0"/>
      <w:marBottom w:val="0"/>
      <w:divBdr>
        <w:top w:val="none" w:sz="0" w:space="0" w:color="auto"/>
        <w:left w:val="none" w:sz="0" w:space="0" w:color="auto"/>
        <w:bottom w:val="none" w:sz="0" w:space="0" w:color="auto"/>
        <w:right w:val="none" w:sz="0" w:space="0" w:color="auto"/>
      </w:divBdr>
    </w:div>
    <w:div w:id="622884782">
      <w:bodyDiv w:val="1"/>
      <w:marLeft w:val="0"/>
      <w:marRight w:val="0"/>
      <w:marTop w:val="0"/>
      <w:marBottom w:val="0"/>
      <w:divBdr>
        <w:top w:val="none" w:sz="0" w:space="0" w:color="auto"/>
        <w:left w:val="none" w:sz="0" w:space="0" w:color="auto"/>
        <w:bottom w:val="none" w:sz="0" w:space="0" w:color="auto"/>
        <w:right w:val="none" w:sz="0" w:space="0" w:color="auto"/>
      </w:divBdr>
      <w:divsChild>
        <w:div w:id="13555691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377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985234">
      <w:bodyDiv w:val="1"/>
      <w:marLeft w:val="0"/>
      <w:marRight w:val="0"/>
      <w:marTop w:val="0"/>
      <w:marBottom w:val="0"/>
      <w:divBdr>
        <w:top w:val="none" w:sz="0" w:space="0" w:color="auto"/>
        <w:left w:val="none" w:sz="0" w:space="0" w:color="auto"/>
        <w:bottom w:val="none" w:sz="0" w:space="0" w:color="auto"/>
        <w:right w:val="none" w:sz="0" w:space="0" w:color="auto"/>
      </w:divBdr>
      <w:divsChild>
        <w:div w:id="955285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541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644002">
      <w:bodyDiv w:val="1"/>
      <w:marLeft w:val="0"/>
      <w:marRight w:val="0"/>
      <w:marTop w:val="0"/>
      <w:marBottom w:val="0"/>
      <w:divBdr>
        <w:top w:val="none" w:sz="0" w:space="0" w:color="auto"/>
        <w:left w:val="none" w:sz="0" w:space="0" w:color="auto"/>
        <w:bottom w:val="none" w:sz="0" w:space="0" w:color="auto"/>
        <w:right w:val="none" w:sz="0" w:space="0" w:color="auto"/>
      </w:divBdr>
    </w:div>
    <w:div w:id="995256644">
      <w:bodyDiv w:val="1"/>
      <w:marLeft w:val="0"/>
      <w:marRight w:val="0"/>
      <w:marTop w:val="0"/>
      <w:marBottom w:val="0"/>
      <w:divBdr>
        <w:top w:val="none" w:sz="0" w:space="0" w:color="auto"/>
        <w:left w:val="none" w:sz="0" w:space="0" w:color="auto"/>
        <w:bottom w:val="none" w:sz="0" w:space="0" w:color="auto"/>
        <w:right w:val="none" w:sz="0" w:space="0" w:color="auto"/>
      </w:divBdr>
    </w:div>
    <w:div w:id="1007053925">
      <w:bodyDiv w:val="1"/>
      <w:marLeft w:val="0"/>
      <w:marRight w:val="0"/>
      <w:marTop w:val="0"/>
      <w:marBottom w:val="0"/>
      <w:divBdr>
        <w:top w:val="none" w:sz="0" w:space="0" w:color="auto"/>
        <w:left w:val="none" w:sz="0" w:space="0" w:color="auto"/>
        <w:bottom w:val="none" w:sz="0" w:space="0" w:color="auto"/>
        <w:right w:val="none" w:sz="0" w:space="0" w:color="auto"/>
      </w:divBdr>
    </w:div>
    <w:div w:id="1144466551">
      <w:bodyDiv w:val="1"/>
      <w:marLeft w:val="0"/>
      <w:marRight w:val="0"/>
      <w:marTop w:val="0"/>
      <w:marBottom w:val="0"/>
      <w:divBdr>
        <w:top w:val="none" w:sz="0" w:space="0" w:color="auto"/>
        <w:left w:val="none" w:sz="0" w:space="0" w:color="auto"/>
        <w:bottom w:val="none" w:sz="0" w:space="0" w:color="auto"/>
        <w:right w:val="none" w:sz="0" w:space="0" w:color="auto"/>
      </w:divBdr>
      <w:divsChild>
        <w:div w:id="1295216613">
          <w:marLeft w:val="0"/>
          <w:marRight w:val="0"/>
          <w:marTop w:val="0"/>
          <w:marBottom w:val="0"/>
          <w:divBdr>
            <w:top w:val="none" w:sz="0" w:space="0" w:color="auto"/>
            <w:left w:val="none" w:sz="0" w:space="0" w:color="auto"/>
            <w:bottom w:val="none" w:sz="0" w:space="0" w:color="auto"/>
            <w:right w:val="none" w:sz="0" w:space="0" w:color="auto"/>
          </w:divBdr>
        </w:div>
      </w:divsChild>
    </w:div>
    <w:div w:id="1186213106">
      <w:bodyDiv w:val="1"/>
      <w:marLeft w:val="0"/>
      <w:marRight w:val="0"/>
      <w:marTop w:val="0"/>
      <w:marBottom w:val="0"/>
      <w:divBdr>
        <w:top w:val="none" w:sz="0" w:space="0" w:color="auto"/>
        <w:left w:val="none" w:sz="0" w:space="0" w:color="auto"/>
        <w:bottom w:val="none" w:sz="0" w:space="0" w:color="auto"/>
        <w:right w:val="none" w:sz="0" w:space="0" w:color="auto"/>
      </w:divBdr>
    </w:div>
    <w:div w:id="1359308066">
      <w:bodyDiv w:val="1"/>
      <w:marLeft w:val="0"/>
      <w:marRight w:val="0"/>
      <w:marTop w:val="0"/>
      <w:marBottom w:val="0"/>
      <w:divBdr>
        <w:top w:val="none" w:sz="0" w:space="0" w:color="auto"/>
        <w:left w:val="none" w:sz="0" w:space="0" w:color="auto"/>
        <w:bottom w:val="none" w:sz="0" w:space="0" w:color="auto"/>
        <w:right w:val="none" w:sz="0" w:space="0" w:color="auto"/>
      </w:divBdr>
    </w:div>
    <w:div w:id="1487472721">
      <w:bodyDiv w:val="1"/>
      <w:marLeft w:val="0"/>
      <w:marRight w:val="0"/>
      <w:marTop w:val="0"/>
      <w:marBottom w:val="0"/>
      <w:divBdr>
        <w:top w:val="none" w:sz="0" w:space="0" w:color="auto"/>
        <w:left w:val="none" w:sz="0" w:space="0" w:color="auto"/>
        <w:bottom w:val="none" w:sz="0" w:space="0" w:color="auto"/>
        <w:right w:val="none" w:sz="0" w:space="0" w:color="auto"/>
      </w:divBdr>
    </w:div>
    <w:div w:id="1501652539">
      <w:bodyDiv w:val="1"/>
      <w:marLeft w:val="0"/>
      <w:marRight w:val="0"/>
      <w:marTop w:val="0"/>
      <w:marBottom w:val="0"/>
      <w:divBdr>
        <w:top w:val="none" w:sz="0" w:space="0" w:color="auto"/>
        <w:left w:val="none" w:sz="0" w:space="0" w:color="auto"/>
        <w:bottom w:val="none" w:sz="0" w:space="0" w:color="auto"/>
        <w:right w:val="none" w:sz="0" w:space="0" w:color="auto"/>
      </w:divBdr>
    </w:div>
    <w:div w:id="1756124935">
      <w:bodyDiv w:val="1"/>
      <w:marLeft w:val="0"/>
      <w:marRight w:val="0"/>
      <w:marTop w:val="0"/>
      <w:marBottom w:val="0"/>
      <w:divBdr>
        <w:top w:val="none" w:sz="0" w:space="0" w:color="auto"/>
        <w:left w:val="none" w:sz="0" w:space="0" w:color="auto"/>
        <w:bottom w:val="none" w:sz="0" w:space="0" w:color="auto"/>
        <w:right w:val="none" w:sz="0" w:space="0" w:color="auto"/>
      </w:divBdr>
    </w:div>
    <w:div w:id="1781412396">
      <w:bodyDiv w:val="1"/>
      <w:marLeft w:val="0"/>
      <w:marRight w:val="0"/>
      <w:marTop w:val="0"/>
      <w:marBottom w:val="0"/>
      <w:divBdr>
        <w:top w:val="none" w:sz="0" w:space="0" w:color="auto"/>
        <w:left w:val="none" w:sz="0" w:space="0" w:color="auto"/>
        <w:bottom w:val="none" w:sz="0" w:space="0" w:color="auto"/>
        <w:right w:val="none" w:sz="0" w:space="0" w:color="auto"/>
      </w:divBdr>
    </w:div>
    <w:div w:id="196504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1Xw2mRhLDhM&amp;feature=youtu.b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9BF6E6-BDB6-43CA-A49A-968919262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4549</Words>
  <Characters>25933</Characters>
  <Application>Microsoft Office Word</Application>
  <DocSecurity>0</DocSecurity>
  <Lines>216</Lines>
  <Paragraphs>60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30422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Indre Karciauskaite (Politics Matters)</dc:creator>
  <cp:keywords/>
  <dc:description/>
  <cp:lastModifiedBy>Zoya Shabarova</cp:lastModifiedBy>
  <cp:revision>2</cp:revision>
  <dcterms:created xsi:type="dcterms:W3CDTF">2019-12-06T11:36:00Z</dcterms:created>
  <dcterms:modified xsi:type="dcterms:W3CDTF">2019-12-06T11:36:00Z</dcterms:modified>
</cp:coreProperties>
</file>